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75BC6777" w:rsidR="00E964C6" w:rsidRPr="00EF0A8D" w:rsidRDefault="0048616C" w:rsidP="00B926BD">
                <w:pPr>
                  <w:pStyle w:val="NoSpacing"/>
                  <w:jc w:val="center"/>
                  <w:rPr>
                    <w:bCs/>
                    <w:sz w:val="28"/>
                    <w:szCs w:val="28"/>
                  </w:rPr>
                </w:pPr>
                <w:r>
                  <w:rPr>
                    <w:bCs/>
                    <w:color w:val="000000" w:themeColor="text1"/>
                    <w:sz w:val="28"/>
                    <w:szCs w:val="28"/>
                  </w:rPr>
                  <w:t xml:space="preserve">October </w:t>
                </w:r>
                <w:r w:rsidR="0030568E">
                  <w:rPr>
                    <w:bCs/>
                    <w:color w:val="000000" w:themeColor="text1"/>
                    <w:sz w:val="28"/>
                    <w:szCs w:val="28"/>
                  </w:rPr>
                  <w:t>5</w:t>
                </w:r>
                <w:r w:rsidR="00690FA1">
                  <w:rPr>
                    <w:bCs/>
                    <w:color w:val="000000" w:themeColor="text1"/>
                    <w:sz w:val="28"/>
                    <w:szCs w:val="28"/>
                  </w:rPr>
                  <w:t xml:space="preserve">, </w:t>
                </w:r>
                <w:r w:rsidR="00431F93" w:rsidRPr="00EF0A8D">
                  <w:rPr>
                    <w:bCs/>
                    <w:color w:val="000000" w:themeColor="text1"/>
                    <w:sz w:val="28"/>
                    <w:szCs w:val="28"/>
                  </w:rPr>
                  <w:t>20</w:t>
                </w:r>
                <w:r w:rsidR="00690FA1">
                  <w:rPr>
                    <w:bCs/>
                    <w:color w:val="000000" w:themeColor="text1"/>
                    <w:sz w:val="28"/>
                    <w:szCs w:val="28"/>
                  </w:rPr>
                  <w:t>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3C4E2F33"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4F926C65" wp14:editId="3F552C9E">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p>
      </w:sdtContent>
    </w:sdt>
    <w:bookmarkStart w:id="1" w:name="_Toc52809809" w:displacedByCustomXml="next"/>
    <w:sdt>
      <w:sdtPr>
        <w:rPr>
          <w:rFonts w:asciiTheme="minorHAnsi" w:eastAsiaTheme="minorHAnsi" w:hAnsiTheme="minorHAnsi" w:cstheme="minorBidi"/>
          <w:b w:val="0"/>
          <w:bCs w:val="0"/>
          <w:color w:val="auto"/>
          <w:sz w:val="22"/>
          <w:szCs w:val="22"/>
        </w:rPr>
        <w:id w:val="-1037899141"/>
        <w:docPartObj>
          <w:docPartGallery w:val="Table of Contents"/>
          <w:docPartUnique/>
        </w:docPartObj>
      </w:sdtPr>
      <w:sdtEndPr>
        <w:rPr>
          <w:noProof/>
        </w:rPr>
      </w:sdtEndPr>
      <w:sdtContent>
        <w:p w14:paraId="0592D9CF" w14:textId="77777777"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1"/>
          <w:r w:rsidR="00C31D4A" w:rsidRPr="00A46FF3">
            <w:rPr>
              <w:rStyle w:val="Heading1Char"/>
              <w:b/>
              <w:sz w:val="20"/>
              <w:szCs w:val="20"/>
            </w:rPr>
            <w:t xml:space="preserve"> </w:t>
          </w:r>
        </w:p>
        <w:p w14:paraId="74DAAABA" w14:textId="0CD3B17D" w:rsidR="00EF6CAE"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52809809" w:history="1">
            <w:r w:rsidR="00EF6CAE" w:rsidRPr="001524F5">
              <w:rPr>
                <w:rStyle w:val="Hyperlink"/>
              </w:rPr>
              <w:t>TABLE OF CONTENTS</w:t>
            </w:r>
            <w:r w:rsidR="00EF6CAE">
              <w:rPr>
                <w:webHidden/>
              </w:rPr>
              <w:tab/>
            </w:r>
            <w:r w:rsidR="00EF6CAE">
              <w:rPr>
                <w:webHidden/>
              </w:rPr>
              <w:fldChar w:fldCharType="begin"/>
            </w:r>
            <w:r w:rsidR="00EF6CAE">
              <w:rPr>
                <w:webHidden/>
              </w:rPr>
              <w:instrText xml:space="preserve"> PAGEREF _Toc52809809 \h </w:instrText>
            </w:r>
            <w:r w:rsidR="00EF6CAE">
              <w:rPr>
                <w:webHidden/>
              </w:rPr>
            </w:r>
            <w:r w:rsidR="00EF6CAE">
              <w:rPr>
                <w:webHidden/>
              </w:rPr>
              <w:fldChar w:fldCharType="separate"/>
            </w:r>
            <w:r w:rsidR="00EF6CAE">
              <w:rPr>
                <w:webHidden/>
              </w:rPr>
              <w:t>1</w:t>
            </w:r>
            <w:r w:rsidR="00EF6CAE">
              <w:rPr>
                <w:webHidden/>
              </w:rPr>
              <w:fldChar w:fldCharType="end"/>
            </w:r>
          </w:hyperlink>
        </w:p>
        <w:p w14:paraId="03D49A82" w14:textId="37686DEE" w:rsidR="00EF6CAE" w:rsidRDefault="00B00807">
          <w:pPr>
            <w:pStyle w:val="TOC1"/>
            <w:rPr>
              <w:rFonts w:asciiTheme="minorHAnsi" w:eastAsiaTheme="minorEastAsia" w:hAnsiTheme="minorHAnsi" w:cstheme="minorBidi"/>
              <w:b w:val="0"/>
              <w:bCs w:val="0"/>
              <w:lang w:eastAsia="en-US"/>
            </w:rPr>
          </w:pPr>
          <w:hyperlink w:anchor="_Toc52809810" w:history="1">
            <w:r w:rsidR="00EF6CAE" w:rsidRPr="001524F5">
              <w:rPr>
                <w:rStyle w:val="Hyperlink"/>
              </w:rPr>
              <w:t>KEY RESOURCES – COVID-19</w:t>
            </w:r>
            <w:r w:rsidR="00EF6CAE">
              <w:rPr>
                <w:webHidden/>
              </w:rPr>
              <w:tab/>
            </w:r>
            <w:r w:rsidR="00EF6CAE">
              <w:rPr>
                <w:webHidden/>
              </w:rPr>
              <w:fldChar w:fldCharType="begin"/>
            </w:r>
            <w:r w:rsidR="00EF6CAE">
              <w:rPr>
                <w:webHidden/>
              </w:rPr>
              <w:instrText xml:space="preserve"> PAGEREF _Toc52809810 \h </w:instrText>
            </w:r>
            <w:r w:rsidR="00EF6CAE">
              <w:rPr>
                <w:webHidden/>
              </w:rPr>
            </w:r>
            <w:r w:rsidR="00EF6CAE">
              <w:rPr>
                <w:webHidden/>
              </w:rPr>
              <w:fldChar w:fldCharType="separate"/>
            </w:r>
            <w:r w:rsidR="00EF6CAE">
              <w:rPr>
                <w:webHidden/>
              </w:rPr>
              <w:t>2</w:t>
            </w:r>
            <w:r w:rsidR="00EF6CAE">
              <w:rPr>
                <w:webHidden/>
              </w:rPr>
              <w:fldChar w:fldCharType="end"/>
            </w:r>
          </w:hyperlink>
        </w:p>
        <w:p w14:paraId="0E38274D" w14:textId="4A10FBFD" w:rsidR="00EF6CAE" w:rsidRDefault="00B00807">
          <w:pPr>
            <w:pStyle w:val="TOC1"/>
            <w:rPr>
              <w:rFonts w:asciiTheme="minorHAnsi" w:eastAsiaTheme="minorEastAsia" w:hAnsiTheme="minorHAnsi" w:cstheme="minorBidi"/>
              <w:b w:val="0"/>
              <w:bCs w:val="0"/>
              <w:lang w:eastAsia="en-US"/>
            </w:rPr>
          </w:pPr>
          <w:hyperlink w:anchor="_Toc52809811" w:history="1">
            <w:r w:rsidR="00EF6CAE" w:rsidRPr="001524F5">
              <w:rPr>
                <w:rStyle w:val="Hyperlink"/>
              </w:rPr>
              <w:t>FEDERAL GUIDANCE</w:t>
            </w:r>
            <w:r w:rsidR="00EF6CAE">
              <w:rPr>
                <w:webHidden/>
              </w:rPr>
              <w:tab/>
            </w:r>
            <w:r w:rsidR="00EF6CAE">
              <w:rPr>
                <w:webHidden/>
              </w:rPr>
              <w:fldChar w:fldCharType="begin"/>
            </w:r>
            <w:r w:rsidR="00EF6CAE">
              <w:rPr>
                <w:webHidden/>
              </w:rPr>
              <w:instrText xml:space="preserve"> PAGEREF _Toc52809811 \h </w:instrText>
            </w:r>
            <w:r w:rsidR="00EF6CAE">
              <w:rPr>
                <w:webHidden/>
              </w:rPr>
            </w:r>
            <w:r w:rsidR="00EF6CAE">
              <w:rPr>
                <w:webHidden/>
              </w:rPr>
              <w:fldChar w:fldCharType="separate"/>
            </w:r>
            <w:r w:rsidR="00EF6CAE">
              <w:rPr>
                <w:webHidden/>
              </w:rPr>
              <w:t>3</w:t>
            </w:r>
            <w:r w:rsidR="00EF6CAE">
              <w:rPr>
                <w:webHidden/>
              </w:rPr>
              <w:fldChar w:fldCharType="end"/>
            </w:r>
          </w:hyperlink>
        </w:p>
        <w:p w14:paraId="1B485FAF" w14:textId="5F7973F2" w:rsidR="00EF6CAE" w:rsidRDefault="00B00807">
          <w:pPr>
            <w:pStyle w:val="TOC1"/>
            <w:rPr>
              <w:rFonts w:asciiTheme="minorHAnsi" w:eastAsiaTheme="minorEastAsia" w:hAnsiTheme="minorHAnsi" w:cstheme="minorBidi"/>
              <w:b w:val="0"/>
              <w:bCs w:val="0"/>
              <w:lang w:eastAsia="en-US"/>
            </w:rPr>
          </w:pPr>
          <w:hyperlink w:anchor="_Toc52809812" w:history="1">
            <w:r w:rsidR="00EF6CAE" w:rsidRPr="001524F5">
              <w:rPr>
                <w:rStyle w:val="Hyperlink"/>
              </w:rPr>
              <w:t>BACK TO WORKSITE</w:t>
            </w:r>
            <w:r w:rsidR="00EF6CAE">
              <w:rPr>
                <w:webHidden/>
              </w:rPr>
              <w:tab/>
            </w:r>
            <w:r w:rsidR="00EF6CAE">
              <w:rPr>
                <w:webHidden/>
              </w:rPr>
              <w:fldChar w:fldCharType="begin"/>
            </w:r>
            <w:r w:rsidR="00EF6CAE">
              <w:rPr>
                <w:webHidden/>
              </w:rPr>
              <w:instrText xml:space="preserve"> PAGEREF _Toc52809812 \h </w:instrText>
            </w:r>
            <w:r w:rsidR="00EF6CAE">
              <w:rPr>
                <w:webHidden/>
              </w:rPr>
            </w:r>
            <w:r w:rsidR="00EF6CAE">
              <w:rPr>
                <w:webHidden/>
              </w:rPr>
              <w:fldChar w:fldCharType="separate"/>
            </w:r>
            <w:r w:rsidR="00EF6CAE">
              <w:rPr>
                <w:webHidden/>
              </w:rPr>
              <w:t>5</w:t>
            </w:r>
            <w:r w:rsidR="00EF6CAE">
              <w:rPr>
                <w:webHidden/>
              </w:rPr>
              <w:fldChar w:fldCharType="end"/>
            </w:r>
          </w:hyperlink>
        </w:p>
        <w:p w14:paraId="428B8495" w14:textId="40447334" w:rsidR="00EF6CAE" w:rsidRDefault="00B00807">
          <w:pPr>
            <w:pStyle w:val="TOC1"/>
            <w:rPr>
              <w:rFonts w:asciiTheme="minorHAnsi" w:eastAsiaTheme="minorEastAsia" w:hAnsiTheme="minorHAnsi" w:cstheme="minorBidi"/>
              <w:b w:val="0"/>
              <w:bCs w:val="0"/>
              <w:lang w:eastAsia="en-US"/>
            </w:rPr>
          </w:pPr>
          <w:hyperlink w:anchor="_Toc52809813" w:history="1">
            <w:r w:rsidR="00EF6CAE" w:rsidRPr="001524F5">
              <w:rPr>
                <w:rStyle w:val="Hyperlink"/>
              </w:rPr>
              <w:t>CLINICAL</w:t>
            </w:r>
            <w:r w:rsidR="00EF6CAE">
              <w:rPr>
                <w:webHidden/>
              </w:rPr>
              <w:tab/>
            </w:r>
            <w:r w:rsidR="00EF6CAE">
              <w:rPr>
                <w:webHidden/>
              </w:rPr>
              <w:fldChar w:fldCharType="begin"/>
            </w:r>
            <w:r w:rsidR="00EF6CAE">
              <w:rPr>
                <w:webHidden/>
              </w:rPr>
              <w:instrText xml:space="preserve"> PAGEREF _Toc52809813 \h </w:instrText>
            </w:r>
            <w:r w:rsidR="00EF6CAE">
              <w:rPr>
                <w:webHidden/>
              </w:rPr>
            </w:r>
            <w:r w:rsidR="00EF6CAE">
              <w:rPr>
                <w:webHidden/>
              </w:rPr>
              <w:fldChar w:fldCharType="separate"/>
            </w:r>
            <w:r w:rsidR="00EF6CAE">
              <w:rPr>
                <w:webHidden/>
              </w:rPr>
              <w:t>6</w:t>
            </w:r>
            <w:r w:rsidR="00EF6CAE">
              <w:rPr>
                <w:webHidden/>
              </w:rPr>
              <w:fldChar w:fldCharType="end"/>
            </w:r>
          </w:hyperlink>
        </w:p>
        <w:p w14:paraId="7D6A10F5" w14:textId="54044A85" w:rsidR="00EF6CAE" w:rsidRDefault="00B00807">
          <w:pPr>
            <w:pStyle w:val="TOC1"/>
            <w:rPr>
              <w:rFonts w:asciiTheme="minorHAnsi" w:eastAsiaTheme="minorEastAsia" w:hAnsiTheme="minorHAnsi" w:cstheme="minorBidi"/>
              <w:b w:val="0"/>
              <w:bCs w:val="0"/>
              <w:lang w:eastAsia="en-US"/>
            </w:rPr>
          </w:pPr>
          <w:hyperlink w:anchor="_Toc52809814" w:history="1">
            <w:r w:rsidR="00EF6CAE" w:rsidRPr="001524F5">
              <w:rPr>
                <w:rStyle w:val="Hyperlink"/>
              </w:rPr>
              <w:t>PRIOR AUTHORIZATION AND UTILIZATION MANAGEMENT</w:t>
            </w:r>
            <w:r w:rsidR="00EF6CAE">
              <w:rPr>
                <w:webHidden/>
              </w:rPr>
              <w:tab/>
            </w:r>
            <w:r w:rsidR="00EF6CAE">
              <w:rPr>
                <w:webHidden/>
              </w:rPr>
              <w:fldChar w:fldCharType="begin"/>
            </w:r>
            <w:r w:rsidR="00EF6CAE">
              <w:rPr>
                <w:webHidden/>
              </w:rPr>
              <w:instrText xml:space="preserve"> PAGEREF _Toc52809814 \h </w:instrText>
            </w:r>
            <w:r w:rsidR="00EF6CAE">
              <w:rPr>
                <w:webHidden/>
              </w:rPr>
            </w:r>
            <w:r w:rsidR="00EF6CAE">
              <w:rPr>
                <w:webHidden/>
              </w:rPr>
              <w:fldChar w:fldCharType="separate"/>
            </w:r>
            <w:r w:rsidR="00EF6CAE">
              <w:rPr>
                <w:webHidden/>
              </w:rPr>
              <w:t>11</w:t>
            </w:r>
            <w:r w:rsidR="00EF6CAE">
              <w:rPr>
                <w:webHidden/>
              </w:rPr>
              <w:fldChar w:fldCharType="end"/>
            </w:r>
          </w:hyperlink>
        </w:p>
        <w:p w14:paraId="6919761F" w14:textId="563BF8C2" w:rsidR="00EF6CAE" w:rsidRDefault="00B00807">
          <w:pPr>
            <w:pStyle w:val="TOC1"/>
            <w:rPr>
              <w:rFonts w:asciiTheme="minorHAnsi" w:eastAsiaTheme="minorEastAsia" w:hAnsiTheme="minorHAnsi" w:cstheme="minorBidi"/>
              <w:b w:val="0"/>
              <w:bCs w:val="0"/>
              <w:lang w:eastAsia="en-US"/>
            </w:rPr>
          </w:pPr>
          <w:hyperlink w:anchor="_Toc52809815" w:history="1">
            <w:r w:rsidR="00EF6CAE" w:rsidRPr="001524F5">
              <w:rPr>
                <w:rStyle w:val="Hyperlink"/>
              </w:rPr>
              <w:t>MEMBER SUPPORT</w:t>
            </w:r>
            <w:r w:rsidR="00EF6CAE">
              <w:rPr>
                <w:webHidden/>
              </w:rPr>
              <w:tab/>
            </w:r>
            <w:r w:rsidR="00EF6CAE">
              <w:rPr>
                <w:webHidden/>
              </w:rPr>
              <w:fldChar w:fldCharType="begin"/>
            </w:r>
            <w:r w:rsidR="00EF6CAE">
              <w:rPr>
                <w:webHidden/>
              </w:rPr>
              <w:instrText xml:space="preserve"> PAGEREF _Toc52809815 \h </w:instrText>
            </w:r>
            <w:r w:rsidR="00EF6CAE">
              <w:rPr>
                <w:webHidden/>
              </w:rPr>
            </w:r>
            <w:r w:rsidR="00EF6CAE">
              <w:rPr>
                <w:webHidden/>
              </w:rPr>
              <w:fldChar w:fldCharType="separate"/>
            </w:r>
            <w:r w:rsidR="00EF6CAE">
              <w:rPr>
                <w:webHidden/>
              </w:rPr>
              <w:t>14</w:t>
            </w:r>
            <w:r w:rsidR="00EF6CAE">
              <w:rPr>
                <w:webHidden/>
              </w:rPr>
              <w:fldChar w:fldCharType="end"/>
            </w:r>
          </w:hyperlink>
        </w:p>
        <w:p w14:paraId="10D56B7D" w14:textId="4D0346F0" w:rsidR="00EF6CAE" w:rsidRDefault="00B00807">
          <w:pPr>
            <w:pStyle w:val="TOC1"/>
            <w:rPr>
              <w:rFonts w:asciiTheme="minorHAnsi" w:eastAsiaTheme="minorEastAsia" w:hAnsiTheme="minorHAnsi" w:cstheme="minorBidi"/>
              <w:b w:val="0"/>
              <w:bCs w:val="0"/>
              <w:lang w:eastAsia="en-US"/>
            </w:rPr>
          </w:pPr>
          <w:hyperlink w:anchor="_Toc52809816" w:history="1">
            <w:r w:rsidR="00EF6CAE" w:rsidRPr="001524F5">
              <w:rPr>
                <w:rStyle w:val="Hyperlink"/>
              </w:rPr>
              <w:t>COBRA</w:t>
            </w:r>
            <w:r w:rsidR="00EF6CAE">
              <w:rPr>
                <w:webHidden/>
              </w:rPr>
              <w:tab/>
            </w:r>
            <w:r w:rsidR="00EF6CAE">
              <w:rPr>
                <w:webHidden/>
              </w:rPr>
              <w:fldChar w:fldCharType="begin"/>
            </w:r>
            <w:r w:rsidR="00EF6CAE">
              <w:rPr>
                <w:webHidden/>
              </w:rPr>
              <w:instrText xml:space="preserve"> PAGEREF _Toc52809816 \h </w:instrText>
            </w:r>
            <w:r w:rsidR="00EF6CAE">
              <w:rPr>
                <w:webHidden/>
              </w:rPr>
            </w:r>
            <w:r w:rsidR="00EF6CAE">
              <w:rPr>
                <w:webHidden/>
              </w:rPr>
              <w:fldChar w:fldCharType="separate"/>
            </w:r>
            <w:r w:rsidR="00EF6CAE">
              <w:rPr>
                <w:webHidden/>
              </w:rPr>
              <w:t>18</w:t>
            </w:r>
            <w:r w:rsidR="00EF6CAE">
              <w:rPr>
                <w:webHidden/>
              </w:rPr>
              <w:fldChar w:fldCharType="end"/>
            </w:r>
          </w:hyperlink>
        </w:p>
        <w:p w14:paraId="66896749" w14:textId="7596D5DE" w:rsidR="00EF6CAE" w:rsidRDefault="00B00807">
          <w:pPr>
            <w:pStyle w:val="TOC1"/>
            <w:rPr>
              <w:rFonts w:asciiTheme="minorHAnsi" w:eastAsiaTheme="minorEastAsia" w:hAnsiTheme="minorHAnsi" w:cstheme="minorBidi"/>
              <w:b w:val="0"/>
              <w:bCs w:val="0"/>
              <w:lang w:eastAsia="en-US"/>
            </w:rPr>
          </w:pPr>
          <w:hyperlink w:anchor="_Toc52809817" w:history="1">
            <w:r w:rsidR="00EF6CAE" w:rsidRPr="001524F5">
              <w:rPr>
                <w:rStyle w:val="Hyperlink"/>
              </w:rPr>
              <w:t>TESTING</w:t>
            </w:r>
            <w:r w:rsidR="00EF6CAE">
              <w:rPr>
                <w:webHidden/>
              </w:rPr>
              <w:tab/>
            </w:r>
            <w:r w:rsidR="00EF6CAE">
              <w:rPr>
                <w:webHidden/>
              </w:rPr>
              <w:fldChar w:fldCharType="begin"/>
            </w:r>
            <w:r w:rsidR="00EF6CAE">
              <w:rPr>
                <w:webHidden/>
              </w:rPr>
              <w:instrText xml:space="preserve"> PAGEREF _Toc52809817 \h </w:instrText>
            </w:r>
            <w:r w:rsidR="00EF6CAE">
              <w:rPr>
                <w:webHidden/>
              </w:rPr>
            </w:r>
            <w:r w:rsidR="00EF6CAE">
              <w:rPr>
                <w:webHidden/>
              </w:rPr>
              <w:fldChar w:fldCharType="separate"/>
            </w:r>
            <w:r w:rsidR="00EF6CAE">
              <w:rPr>
                <w:webHidden/>
              </w:rPr>
              <w:t>28</w:t>
            </w:r>
            <w:r w:rsidR="00EF6CAE">
              <w:rPr>
                <w:webHidden/>
              </w:rPr>
              <w:fldChar w:fldCharType="end"/>
            </w:r>
          </w:hyperlink>
        </w:p>
        <w:p w14:paraId="404C434C" w14:textId="688D6289" w:rsidR="00EF6CAE" w:rsidRDefault="00B00807">
          <w:pPr>
            <w:pStyle w:val="TOC2"/>
            <w:tabs>
              <w:tab w:val="right" w:leader="dot" w:pos="9350"/>
            </w:tabs>
            <w:rPr>
              <w:noProof/>
              <w:lang w:eastAsia="en-US"/>
            </w:rPr>
          </w:pPr>
          <w:hyperlink w:anchor="_Toc52809818" w:history="1">
            <w:r w:rsidR="00EF6CAE" w:rsidRPr="001524F5">
              <w:rPr>
                <w:rStyle w:val="Hyperlink"/>
                <w:noProof/>
              </w:rPr>
              <w:t>DIAGNOSIC TESTING</w:t>
            </w:r>
            <w:r w:rsidR="00EF6CAE">
              <w:rPr>
                <w:noProof/>
                <w:webHidden/>
              </w:rPr>
              <w:tab/>
            </w:r>
            <w:r w:rsidR="00EF6CAE">
              <w:rPr>
                <w:noProof/>
                <w:webHidden/>
              </w:rPr>
              <w:fldChar w:fldCharType="begin"/>
            </w:r>
            <w:r w:rsidR="00EF6CAE">
              <w:rPr>
                <w:noProof/>
                <w:webHidden/>
              </w:rPr>
              <w:instrText xml:space="preserve"> PAGEREF _Toc52809818 \h </w:instrText>
            </w:r>
            <w:r w:rsidR="00EF6CAE">
              <w:rPr>
                <w:noProof/>
                <w:webHidden/>
              </w:rPr>
            </w:r>
            <w:r w:rsidR="00EF6CAE">
              <w:rPr>
                <w:noProof/>
                <w:webHidden/>
              </w:rPr>
              <w:fldChar w:fldCharType="separate"/>
            </w:r>
            <w:r w:rsidR="00EF6CAE">
              <w:rPr>
                <w:noProof/>
                <w:webHidden/>
              </w:rPr>
              <w:t>28</w:t>
            </w:r>
            <w:r w:rsidR="00EF6CAE">
              <w:rPr>
                <w:noProof/>
                <w:webHidden/>
              </w:rPr>
              <w:fldChar w:fldCharType="end"/>
            </w:r>
          </w:hyperlink>
        </w:p>
        <w:p w14:paraId="48BE840A" w14:textId="6026E8B8" w:rsidR="00EF6CAE" w:rsidRDefault="00B00807">
          <w:pPr>
            <w:pStyle w:val="TOC2"/>
            <w:tabs>
              <w:tab w:val="right" w:leader="dot" w:pos="9350"/>
            </w:tabs>
            <w:rPr>
              <w:noProof/>
              <w:lang w:eastAsia="en-US"/>
            </w:rPr>
          </w:pPr>
          <w:hyperlink w:anchor="_Toc52809819" w:history="1">
            <w:r w:rsidR="00EF6CAE" w:rsidRPr="001524F5">
              <w:rPr>
                <w:rStyle w:val="Hyperlink"/>
                <w:noProof/>
              </w:rPr>
              <w:t>ANTIBODY TESTING</w:t>
            </w:r>
            <w:r w:rsidR="00EF6CAE">
              <w:rPr>
                <w:noProof/>
                <w:webHidden/>
              </w:rPr>
              <w:tab/>
            </w:r>
            <w:r w:rsidR="00EF6CAE">
              <w:rPr>
                <w:noProof/>
                <w:webHidden/>
              </w:rPr>
              <w:fldChar w:fldCharType="begin"/>
            </w:r>
            <w:r w:rsidR="00EF6CAE">
              <w:rPr>
                <w:noProof/>
                <w:webHidden/>
              </w:rPr>
              <w:instrText xml:space="preserve"> PAGEREF _Toc52809819 \h </w:instrText>
            </w:r>
            <w:r w:rsidR="00EF6CAE">
              <w:rPr>
                <w:noProof/>
                <w:webHidden/>
              </w:rPr>
            </w:r>
            <w:r w:rsidR="00EF6CAE">
              <w:rPr>
                <w:noProof/>
                <w:webHidden/>
              </w:rPr>
              <w:fldChar w:fldCharType="separate"/>
            </w:r>
            <w:r w:rsidR="00EF6CAE">
              <w:rPr>
                <w:noProof/>
                <w:webHidden/>
              </w:rPr>
              <w:t>35</w:t>
            </w:r>
            <w:r w:rsidR="00EF6CAE">
              <w:rPr>
                <w:noProof/>
                <w:webHidden/>
              </w:rPr>
              <w:fldChar w:fldCharType="end"/>
            </w:r>
          </w:hyperlink>
        </w:p>
        <w:p w14:paraId="4FDC4DC5" w14:textId="27675C49" w:rsidR="00EF6CAE" w:rsidRDefault="00B00807">
          <w:pPr>
            <w:pStyle w:val="TOC1"/>
            <w:rPr>
              <w:rFonts w:asciiTheme="minorHAnsi" w:eastAsiaTheme="minorEastAsia" w:hAnsiTheme="minorHAnsi" w:cstheme="minorBidi"/>
              <w:b w:val="0"/>
              <w:bCs w:val="0"/>
              <w:lang w:eastAsia="en-US"/>
            </w:rPr>
          </w:pPr>
          <w:hyperlink w:anchor="_Toc52809820" w:history="1">
            <w:r w:rsidR="00EF6CAE" w:rsidRPr="001524F5">
              <w:rPr>
                <w:rStyle w:val="Hyperlink"/>
                <w:rFonts w:eastAsia="Times New Roman"/>
              </w:rPr>
              <w:t>VIRTUAL VISITS AND TELEHEALTH</w:t>
            </w:r>
            <w:r w:rsidR="00EF6CAE">
              <w:rPr>
                <w:webHidden/>
              </w:rPr>
              <w:tab/>
            </w:r>
            <w:r w:rsidR="00EF6CAE">
              <w:rPr>
                <w:webHidden/>
              </w:rPr>
              <w:fldChar w:fldCharType="begin"/>
            </w:r>
            <w:r w:rsidR="00EF6CAE">
              <w:rPr>
                <w:webHidden/>
              </w:rPr>
              <w:instrText xml:space="preserve"> PAGEREF _Toc52809820 \h </w:instrText>
            </w:r>
            <w:r w:rsidR="00EF6CAE">
              <w:rPr>
                <w:webHidden/>
              </w:rPr>
            </w:r>
            <w:r w:rsidR="00EF6CAE">
              <w:rPr>
                <w:webHidden/>
              </w:rPr>
              <w:fldChar w:fldCharType="separate"/>
            </w:r>
            <w:r w:rsidR="00EF6CAE">
              <w:rPr>
                <w:webHidden/>
              </w:rPr>
              <w:t>38</w:t>
            </w:r>
            <w:r w:rsidR="00EF6CAE">
              <w:rPr>
                <w:webHidden/>
              </w:rPr>
              <w:fldChar w:fldCharType="end"/>
            </w:r>
          </w:hyperlink>
        </w:p>
        <w:p w14:paraId="51A06C1C" w14:textId="78DD8E6C" w:rsidR="00EF6CAE" w:rsidRDefault="00B00807">
          <w:pPr>
            <w:pStyle w:val="TOC1"/>
            <w:rPr>
              <w:rFonts w:asciiTheme="minorHAnsi" w:eastAsiaTheme="minorEastAsia" w:hAnsiTheme="minorHAnsi" w:cstheme="minorBidi"/>
              <w:b w:val="0"/>
              <w:bCs w:val="0"/>
              <w:lang w:eastAsia="en-US"/>
            </w:rPr>
          </w:pPr>
          <w:hyperlink w:anchor="_Toc52809821" w:history="1">
            <w:r w:rsidR="00EF6CAE" w:rsidRPr="001524F5">
              <w:rPr>
                <w:rStyle w:val="Hyperlink"/>
              </w:rPr>
              <w:t>TREATMENT AND COVERAGE</w:t>
            </w:r>
            <w:r w:rsidR="00EF6CAE">
              <w:rPr>
                <w:webHidden/>
              </w:rPr>
              <w:tab/>
            </w:r>
            <w:r w:rsidR="00EF6CAE">
              <w:rPr>
                <w:webHidden/>
              </w:rPr>
              <w:fldChar w:fldCharType="begin"/>
            </w:r>
            <w:r w:rsidR="00EF6CAE">
              <w:rPr>
                <w:webHidden/>
              </w:rPr>
              <w:instrText xml:space="preserve"> PAGEREF _Toc52809821 \h </w:instrText>
            </w:r>
            <w:r w:rsidR="00EF6CAE">
              <w:rPr>
                <w:webHidden/>
              </w:rPr>
            </w:r>
            <w:r w:rsidR="00EF6CAE">
              <w:rPr>
                <w:webHidden/>
              </w:rPr>
              <w:fldChar w:fldCharType="separate"/>
            </w:r>
            <w:r w:rsidR="00EF6CAE">
              <w:rPr>
                <w:webHidden/>
              </w:rPr>
              <w:t>47</w:t>
            </w:r>
            <w:r w:rsidR="00EF6CAE">
              <w:rPr>
                <w:webHidden/>
              </w:rPr>
              <w:fldChar w:fldCharType="end"/>
            </w:r>
          </w:hyperlink>
        </w:p>
        <w:p w14:paraId="12605D72" w14:textId="66217963" w:rsidR="00EF6CAE" w:rsidRDefault="00B00807">
          <w:pPr>
            <w:pStyle w:val="TOC2"/>
            <w:tabs>
              <w:tab w:val="right" w:leader="dot" w:pos="9350"/>
            </w:tabs>
            <w:rPr>
              <w:noProof/>
              <w:lang w:eastAsia="en-US"/>
            </w:rPr>
          </w:pPr>
          <w:hyperlink w:anchor="_Toc52809822" w:history="1">
            <w:r w:rsidR="00EF6CAE" w:rsidRPr="001524F5">
              <w:rPr>
                <w:rStyle w:val="Hyperlink"/>
                <w:rFonts w:eastAsia="Calibri"/>
                <w:noProof/>
              </w:rPr>
              <w:t>COVID-19 TREATMENT</w:t>
            </w:r>
            <w:r w:rsidR="00EF6CAE">
              <w:rPr>
                <w:noProof/>
                <w:webHidden/>
              </w:rPr>
              <w:tab/>
            </w:r>
            <w:r w:rsidR="00EF6CAE">
              <w:rPr>
                <w:noProof/>
                <w:webHidden/>
              </w:rPr>
              <w:fldChar w:fldCharType="begin"/>
            </w:r>
            <w:r w:rsidR="00EF6CAE">
              <w:rPr>
                <w:noProof/>
                <w:webHidden/>
              </w:rPr>
              <w:instrText xml:space="preserve"> PAGEREF _Toc52809822 \h </w:instrText>
            </w:r>
            <w:r w:rsidR="00EF6CAE">
              <w:rPr>
                <w:noProof/>
                <w:webHidden/>
              </w:rPr>
            </w:r>
            <w:r w:rsidR="00EF6CAE">
              <w:rPr>
                <w:noProof/>
                <w:webHidden/>
              </w:rPr>
              <w:fldChar w:fldCharType="separate"/>
            </w:r>
            <w:r w:rsidR="00EF6CAE">
              <w:rPr>
                <w:noProof/>
                <w:webHidden/>
              </w:rPr>
              <w:t>47</w:t>
            </w:r>
            <w:r w:rsidR="00EF6CAE">
              <w:rPr>
                <w:noProof/>
                <w:webHidden/>
              </w:rPr>
              <w:fldChar w:fldCharType="end"/>
            </w:r>
          </w:hyperlink>
        </w:p>
        <w:p w14:paraId="15ED87C7" w14:textId="3361A66D" w:rsidR="00EF6CAE" w:rsidRDefault="00B00807">
          <w:pPr>
            <w:pStyle w:val="TOC2"/>
            <w:tabs>
              <w:tab w:val="right" w:leader="dot" w:pos="9350"/>
            </w:tabs>
            <w:rPr>
              <w:noProof/>
              <w:lang w:eastAsia="en-US"/>
            </w:rPr>
          </w:pPr>
          <w:hyperlink w:anchor="_Toc52809823" w:history="1">
            <w:r w:rsidR="00EF6CAE" w:rsidRPr="001524F5">
              <w:rPr>
                <w:rStyle w:val="Hyperlink"/>
                <w:rFonts w:eastAsia="Calibri"/>
                <w:noProof/>
              </w:rPr>
              <w:t>EMBRYO CRYOPRESERVATION</w:t>
            </w:r>
            <w:r w:rsidR="00EF6CAE">
              <w:rPr>
                <w:noProof/>
                <w:webHidden/>
              </w:rPr>
              <w:tab/>
            </w:r>
            <w:r w:rsidR="00EF6CAE">
              <w:rPr>
                <w:noProof/>
                <w:webHidden/>
              </w:rPr>
              <w:fldChar w:fldCharType="begin"/>
            </w:r>
            <w:r w:rsidR="00EF6CAE">
              <w:rPr>
                <w:noProof/>
                <w:webHidden/>
              </w:rPr>
              <w:instrText xml:space="preserve"> PAGEREF _Toc52809823 \h </w:instrText>
            </w:r>
            <w:r w:rsidR="00EF6CAE">
              <w:rPr>
                <w:noProof/>
                <w:webHidden/>
              </w:rPr>
            </w:r>
            <w:r w:rsidR="00EF6CAE">
              <w:rPr>
                <w:noProof/>
                <w:webHidden/>
              </w:rPr>
              <w:fldChar w:fldCharType="separate"/>
            </w:r>
            <w:r w:rsidR="00EF6CAE">
              <w:rPr>
                <w:noProof/>
                <w:webHidden/>
              </w:rPr>
              <w:t>49</w:t>
            </w:r>
            <w:r w:rsidR="00EF6CAE">
              <w:rPr>
                <w:noProof/>
                <w:webHidden/>
              </w:rPr>
              <w:fldChar w:fldCharType="end"/>
            </w:r>
          </w:hyperlink>
        </w:p>
        <w:p w14:paraId="547E9AF5" w14:textId="0D62172B" w:rsidR="00EF6CAE" w:rsidRDefault="00B00807">
          <w:pPr>
            <w:pStyle w:val="TOC2"/>
            <w:tabs>
              <w:tab w:val="right" w:leader="dot" w:pos="9350"/>
            </w:tabs>
            <w:rPr>
              <w:noProof/>
              <w:lang w:eastAsia="en-US"/>
            </w:rPr>
          </w:pPr>
          <w:hyperlink w:anchor="_Toc52809824" w:history="1">
            <w:r w:rsidR="00EF6CAE" w:rsidRPr="001524F5">
              <w:rPr>
                <w:rStyle w:val="Hyperlink"/>
                <w:noProof/>
              </w:rPr>
              <w:t>NON</w:t>
            </w:r>
            <w:r w:rsidR="00EF6CAE" w:rsidRPr="001524F5">
              <w:rPr>
                <w:rStyle w:val="Hyperlink"/>
                <w:rFonts w:eastAsia="Calibri"/>
                <w:noProof/>
              </w:rPr>
              <w:t xml:space="preserve"> COVID-19 SURGERIES AND PROCEDURES</w:t>
            </w:r>
            <w:r w:rsidR="00EF6CAE">
              <w:rPr>
                <w:noProof/>
                <w:webHidden/>
              </w:rPr>
              <w:tab/>
            </w:r>
            <w:r w:rsidR="00EF6CAE">
              <w:rPr>
                <w:noProof/>
                <w:webHidden/>
              </w:rPr>
              <w:fldChar w:fldCharType="begin"/>
            </w:r>
            <w:r w:rsidR="00EF6CAE">
              <w:rPr>
                <w:noProof/>
                <w:webHidden/>
              </w:rPr>
              <w:instrText xml:space="preserve"> PAGEREF _Toc52809824 \h </w:instrText>
            </w:r>
            <w:r w:rsidR="00EF6CAE">
              <w:rPr>
                <w:noProof/>
                <w:webHidden/>
              </w:rPr>
            </w:r>
            <w:r w:rsidR="00EF6CAE">
              <w:rPr>
                <w:noProof/>
                <w:webHidden/>
              </w:rPr>
              <w:fldChar w:fldCharType="separate"/>
            </w:r>
            <w:r w:rsidR="00EF6CAE">
              <w:rPr>
                <w:noProof/>
                <w:webHidden/>
              </w:rPr>
              <w:t>50</w:t>
            </w:r>
            <w:r w:rsidR="00EF6CAE">
              <w:rPr>
                <w:noProof/>
                <w:webHidden/>
              </w:rPr>
              <w:fldChar w:fldCharType="end"/>
            </w:r>
          </w:hyperlink>
        </w:p>
        <w:p w14:paraId="180B95A7" w14:textId="470D9065" w:rsidR="00EF6CAE" w:rsidRDefault="00B00807">
          <w:pPr>
            <w:pStyle w:val="TOC1"/>
            <w:rPr>
              <w:rFonts w:asciiTheme="minorHAnsi" w:eastAsiaTheme="minorEastAsia" w:hAnsiTheme="minorHAnsi" w:cstheme="minorBidi"/>
              <w:b w:val="0"/>
              <w:bCs w:val="0"/>
              <w:lang w:eastAsia="en-US"/>
            </w:rPr>
          </w:pPr>
          <w:hyperlink w:anchor="_Toc52809825" w:history="1">
            <w:r w:rsidR="00EF6CAE" w:rsidRPr="001524F5">
              <w:rPr>
                <w:rStyle w:val="Hyperlink"/>
                <w:rFonts w:eastAsia="Times New Roman"/>
              </w:rPr>
              <w:t>SPECIAL ENROLLMENT</w:t>
            </w:r>
            <w:r w:rsidR="00EF6CAE">
              <w:rPr>
                <w:webHidden/>
              </w:rPr>
              <w:tab/>
            </w:r>
            <w:r w:rsidR="00EF6CAE">
              <w:rPr>
                <w:webHidden/>
              </w:rPr>
              <w:fldChar w:fldCharType="begin"/>
            </w:r>
            <w:r w:rsidR="00EF6CAE">
              <w:rPr>
                <w:webHidden/>
              </w:rPr>
              <w:instrText xml:space="preserve"> PAGEREF _Toc52809825 \h </w:instrText>
            </w:r>
            <w:r w:rsidR="00EF6CAE">
              <w:rPr>
                <w:webHidden/>
              </w:rPr>
            </w:r>
            <w:r w:rsidR="00EF6CAE">
              <w:rPr>
                <w:webHidden/>
              </w:rPr>
              <w:fldChar w:fldCharType="separate"/>
            </w:r>
            <w:r w:rsidR="00EF6CAE">
              <w:rPr>
                <w:webHidden/>
              </w:rPr>
              <w:t>52</w:t>
            </w:r>
            <w:r w:rsidR="00EF6CAE">
              <w:rPr>
                <w:webHidden/>
              </w:rPr>
              <w:fldChar w:fldCharType="end"/>
            </w:r>
          </w:hyperlink>
        </w:p>
        <w:p w14:paraId="0F78E9AF" w14:textId="3671CBF4" w:rsidR="00EF6CAE" w:rsidRDefault="00B00807">
          <w:pPr>
            <w:pStyle w:val="TOC1"/>
            <w:rPr>
              <w:rFonts w:asciiTheme="minorHAnsi" w:eastAsiaTheme="minorEastAsia" w:hAnsiTheme="minorHAnsi" w:cstheme="minorBidi"/>
              <w:b w:val="0"/>
              <w:bCs w:val="0"/>
              <w:lang w:eastAsia="en-US"/>
            </w:rPr>
          </w:pPr>
          <w:hyperlink w:anchor="_Toc52809826" w:history="1">
            <w:r w:rsidR="00EF6CAE" w:rsidRPr="001524F5">
              <w:rPr>
                <w:rStyle w:val="Hyperlink"/>
                <w:rFonts w:eastAsia="Times New Roman"/>
              </w:rPr>
              <w:t>DENTAL &amp; VISION SPECIAL ENROLLMENT</w:t>
            </w:r>
            <w:r w:rsidR="00EF6CAE">
              <w:rPr>
                <w:webHidden/>
              </w:rPr>
              <w:tab/>
            </w:r>
            <w:r w:rsidR="00EF6CAE">
              <w:rPr>
                <w:webHidden/>
              </w:rPr>
              <w:fldChar w:fldCharType="begin"/>
            </w:r>
            <w:r w:rsidR="00EF6CAE">
              <w:rPr>
                <w:webHidden/>
              </w:rPr>
              <w:instrText xml:space="preserve"> PAGEREF _Toc52809826 \h </w:instrText>
            </w:r>
            <w:r w:rsidR="00EF6CAE">
              <w:rPr>
                <w:webHidden/>
              </w:rPr>
            </w:r>
            <w:r w:rsidR="00EF6CAE">
              <w:rPr>
                <w:webHidden/>
              </w:rPr>
              <w:fldChar w:fldCharType="separate"/>
            </w:r>
            <w:r w:rsidR="00EF6CAE">
              <w:rPr>
                <w:webHidden/>
              </w:rPr>
              <w:t>56</w:t>
            </w:r>
            <w:r w:rsidR="00EF6CAE">
              <w:rPr>
                <w:webHidden/>
              </w:rPr>
              <w:fldChar w:fldCharType="end"/>
            </w:r>
          </w:hyperlink>
        </w:p>
        <w:p w14:paraId="2CA99307" w14:textId="041AB197" w:rsidR="00EF6CAE" w:rsidRDefault="00B00807">
          <w:pPr>
            <w:pStyle w:val="TOC1"/>
            <w:rPr>
              <w:rFonts w:asciiTheme="minorHAnsi" w:eastAsiaTheme="minorEastAsia" w:hAnsiTheme="minorHAnsi" w:cstheme="minorBidi"/>
              <w:b w:val="0"/>
              <w:bCs w:val="0"/>
              <w:lang w:eastAsia="en-US"/>
            </w:rPr>
          </w:pPr>
          <w:hyperlink w:anchor="_Toc52809827" w:history="1">
            <w:r w:rsidR="00EF6CAE" w:rsidRPr="001524F5">
              <w:rPr>
                <w:rStyle w:val="Hyperlink"/>
              </w:rPr>
              <w:t>PROGRAMS AND PRODUCTS</w:t>
            </w:r>
            <w:r w:rsidR="00EF6CAE">
              <w:rPr>
                <w:webHidden/>
              </w:rPr>
              <w:tab/>
            </w:r>
            <w:r w:rsidR="00EF6CAE">
              <w:rPr>
                <w:webHidden/>
              </w:rPr>
              <w:fldChar w:fldCharType="begin"/>
            </w:r>
            <w:r w:rsidR="00EF6CAE">
              <w:rPr>
                <w:webHidden/>
              </w:rPr>
              <w:instrText xml:space="preserve"> PAGEREF _Toc52809827 \h </w:instrText>
            </w:r>
            <w:r w:rsidR="00EF6CAE">
              <w:rPr>
                <w:webHidden/>
              </w:rPr>
            </w:r>
            <w:r w:rsidR="00EF6CAE">
              <w:rPr>
                <w:webHidden/>
              </w:rPr>
              <w:fldChar w:fldCharType="separate"/>
            </w:r>
            <w:r w:rsidR="00EF6CAE">
              <w:rPr>
                <w:webHidden/>
              </w:rPr>
              <w:t>59</w:t>
            </w:r>
            <w:r w:rsidR="00EF6CAE">
              <w:rPr>
                <w:webHidden/>
              </w:rPr>
              <w:fldChar w:fldCharType="end"/>
            </w:r>
          </w:hyperlink>
        </w:p>
        <w:p w14:paraId="007A2CB8" w14:textId="52ECE792" w:rsidR="00EF6CAE" w:rsidRDefault="00B00807">
          <w:pPr>
            <w:pStyle w:val="TOC1"/>
            <w:rPr>
              <w:rFonts w:asciiTheme="minorHAnsi" w:eastAsiaTheme="minorEastAsia" w:hAnsiTheme="minorHAnsi" w:cstheme="minorBidi"/>
              <w:b w:val="0"/>
              <w:bCs w:val="0"/>
              <w:lang w:eastAsia="en-US"/>
            </w:rPr>
          </w:pPr>
          <w:hyperlink w:anchor="_Toc52809828" w:history="1">
            <w:r w:rsidR="00EF6CAE" w:rsidRPr="001524F5">
              <w:rPr>
                <w:rStyle w:val="Hyperlink"/>
              </w:rPr>
              <w:t>PHARMACY COVERAGE</w:t>
            </w:r>
            <w:r w:rsidR="00EF6CAE">
              <w:rPr>
                <w:webHidden/>
              </w:rPr>
              <w:tab/>
            </w:r>
            <w:r w:rsidR="00EF6CAE">
              <w:rPr>
                <w:webHidden/>
              </w:rPr>
              <w:fldChar w:fldCharType="begin"/>
            </w:r>
            <w:r w:rsidR="00EF6CAE">
              <w:rPr>
                <w:webHidden/>
              </w:rPr>
              <w:instrText xml:space="preserve"> PAGEREF _Toc52809828 \h </w:instrText>
            </w:r>
            <w:r w:rsidR="00EF6CAE">
              <w:rPr>
                <w:webHidden/>
              </w:rPr>
            </w:r>
            <w:r w:rsidR="00EF6CAE">
              <w:rPr>
                <w:webHidden/>
              </w:rPr>
              <w:fldChar w:fldCharType="separate"/>
            </w:r>
            <w:r w:rsidR="00EF6CAE">
              <w:rPr>
                <w:webHidden/>
              </w:rPr>
              <w:t>62</w:t>
            </w:r>
            <w:r w:rsidR="00EF6CAE">
              <w:rPr>
                <w:webHidden/>
              </w:rPr>
              <w:fldChar w:fldCharType="end"/>
            </w:r>
          </w:hyperlink>
        </w:p>
        <w:p w14:paraId="6A1232A8" w14:textId="12CE01DB" w:rsidR="00EF6CAE" w:rsidRDefault="00B00807">
          <w:pPr>
            <w:pStyle w:val="TOC1"/>
            <w:rPr>
              <w:rFonts w:asciiTheme="minorHAnsi" w:eastAsiaTheme="minorEastAsia" w:hAnsiTheme="minorHAnsi" w:cstheme="minorBidi"/>
              <w:b w:val="0"/>
              <w:bCs w:val="0"/>
              <w:lang w:eastAsia="en-US"/>
            </w:rPr>
          </w:pPr>
          <w:hyperlink w:anchor="_Toc52809829" w:history="1">
            <w:r w:rsidR="00EF6CAE" w:rsidRPr="001524F5">
              <w:rPr>
                <w:rStyle w:val="Hyperlink"/>
              </w:rPr>
              <w:t>FULLY INSURED –BUSINESS DISRUPTION SUPPORT</w:t>
            </w:r>
            <w:r w:rsidR="00EF6CAE">
              <w:rPr>
                <w:webHidden/>
              </w:rPr>
              <w:tab/>
            </w:r>
            <w:r w:rsidR="00EF6CAE">
              <w:rPr>
                <w:webHidden/>
              </w:rPr>
              <w:fldChar w:fldCharType="begin"/>
            </w:r>
            <w:r w:rsidR="00EF6CAE">
              <w:rPr>
                <w:webHidden/>
              </w:rPr>
              <w:instrText xml:space="preserve"> PAGEREF _Toc52809829 \h </w:instrText>
            </w:r>
            <w:r w:rsidR="00EF6CAE">
              <w:rPr>
                <w:webHidden/>
              </w:rPr>
            </w:r>
            <w:r w:rsidR="00EF6CAE">
              <w:rPr>
                <w:webHidden/>
              </w:rPr>
              <w:fldChar w:fldCharType="separate"/>
            </w:r>
            <w:r w:rsidR="00EF6CAE">
              <w:rPr>
                <w:webHidden/>
              </w:rPr>
              <w:t>67</w:t>
            </w:r>
            <w:r w:rsidR="00EF6CAE">
              <w:rPr>
                <w:webHidden/>
              </w:rPr>
              <w:fldChar w:fldCharType="end"/>
            </w:r>
          </w:hyperlink>
        </w:p>
        <w:p w14:paraId="572E507D" w14:textId="004B700F" w:rsidR="00EF6CAE" w:rsidRDefault="00B00807">
          <w:pPr>
            <w:pStyle w:val="TOC1"/>
            <w:rPr>
              <w:rFonts w:asciiTheme="minorHAnsi" w:eastAsiaTheme="minorEastAsia" w:hAnsiTheme="minorHAnsi" w:cstheme="minorBidi"/>
              <w:b w:val="0"/>
              <w:bCs w:val="0"/>
              <w:lang w:eastAsia="en-US"/>
            </w:rPr>
          </w:pPr>
          <w:hyperlink w:anchor="_Toc52809830" w:history="1">
            <w:r w:rsidR="00EF6CAE" w:rsidRPr="001524F5">
              <w:rPr>
                <w:rStyle w:val="Hyperlink"/>
              </w:rPr>
              <w:t>ASO – BUSINESS DISRUPTION AND STOP LOSS SUPPORT</w:t>
            </w:r>
            <w:r w:rsidR="00EF6CAE">
              <w:rPr>
                <w:webHidden/>
              </w:rPr>
              <w:tab/>
            </w:r>
            <w:r w:rsidR="00EF6CAE">
              <w:rPr>
                <w:webHidden/>
              </w:rPr>
              <w:fldChar w:fldCharType="begin"/>
            </w:r>
            <w:r w:rsidR="00EF6CAE">
              <w:rPr>
                <w:webHidden/>
              </w:rPr>
              <w:instrText xml:space="preserve"> PAGEREF _Toc52809830 \h </w:instrText>
            </w:r>
            <w:r w:rsidR="00EF6CAE">
              <w:rPr>
                <w:webHidden/>
              </w:rPr>
            </w:r>
            <w:r w:rsidR="00EF6CAE">
              <w:rPr>
                <w:webHidden/>
              </w:rPr>
              <w:fldChar w:fldCharType="separate"/>
            </w:r>
            <w:r w:rsidR="00EF6CAE">
              <w:rPr>
                <w:webHidden/>
              </w:rPr>
              <w:t>74</w:t>
            </w:r>
            <w:r w:rsidR="00EF6CAE">
              <w:rPr>
                <w:webHidden/>
              </w:rPr>
              <w:fldChar w:fldCharType="end"/>
            </w:r>
          </w:hyperlink>
        </w:p>
        <w:p w14:paraId="26D2C193" w14:textId="26B717F3" w:rsidR="00EF6CAE" w:rsidRDefault="00B00807">
          <w:pPr>
            <w:pStyle w:val="TOC1"/>
            <w:rPr>
              <w:rFonts w:asciiTheme="minorHAnsi" w:eastAsiaTheme="minorEastAsia" w:hAnsiTheme="minorHAnsi" w:cstheme="minorBidi"/>
              <w:b w:val="0"/>
              <w:bCs w:val="0"/>
              <w:lang w:eastAsia="en-US"/>
            </w:rPr>
          </w:pPr>
          <w:hyperlink w:anchor="_Toc52809831" w:history="1">
            <w:r w:rsidR="00EF6CAE" w:rsidRPr="001524F5">
              <w:rPr>
                <w:rStyle w:val="Hyperlink"/>
              </w:rPr>
              <w:t>FINANCIAL, BUSINESS CONTINUITY AND REPORTING</w:t>
            </w:r>
            <w:r w:rsidR="00EF6CAE">
              <w:rPr>
                <w:webHidden/>
              </w:rPr>
              <w:tab/>
            </w:r>
            <w:r w:rsidR="00EF6CAE">
              <w:rPr>
                <w:webHidden/>
              </w:rPr>
              <w:fldChar w:fldCharType="begin"/>
            </w:r>
            <w:r w:rsidR="00EF6CAE">
              <w:rPr>
                <w:webHidden/>
              </w:rPr>
              <w:instrText xml:space="preserve"> PAGEREF _Toc52809831 \h </w:instrText>
            </w:r>
            <w:r w:rsidR="00EF6CAE">
              <w:rPr>
                <w:webHidden/>
              </w:rPr>
            </w:r>
            <w:r w:rsidR="00EF6CAE">
              <w:rPr>
                <w:webHidden/>
              </w:rPr>
              <w:fldChar w:fldCharType="separate"/>
            </w:r>
            <w:r w:rsidR="00EF6CAE">
              <w:rPr>
                <w:webHidden/>
              </w:rPr>
              <w:t>80</w:t>
            </w:r>
            <w:r w:rsidR="00EF6CAE">
              <w:rPr>
                <w:webHidden/>
              </w:rPr>
              <w:fldChar w:fldCharType="end"/>
            </w:r>
          </w:hyperlink>
        </w:p>
        <w:p w14:paraId="7E58E908" w14:textId="5E8210AF" w:rsidR="00EF6CAE" w:rsidRDefault="00B00807">
          <w:pPr>
            <w:pStyle w:val="TOC2"/>
            <w:tabs>
              <w:tab w:val="right" w:leader="dot" w:pos="9350"/>
            </w:tabs>
            <w:rPr>
              <w:noProof/>
              <w:lang w:eastAsia="en-US"/>
            </w:rPr>
          </w:pPr>
          <w:hyperlink w:anchor="_Toc52809832" w:history="1">
            <w:r w:rsidR="00EF6CAE" w:rsidRPr="001524F5">
              <w:rPr>
                <w:rStyle w:val="Hyperlink"/>
                <w:rFonts w:eastAsia="Times New Roman"/>
                <w:noProof/>
              </w:rPr>
              <w:t>REPORTING</w:t>
            </w:r>
            <w:r w:rsidR="00EF6CAE">
              <w:rPr>
                <w:noProof/>
                <w:webHidden/>
              </w:rPr>
              <w:tab/>
            </w:r>
            <w:r w:rsidR="00EF6CAE">
              <w:rPr>
                <w:noProof/>
                <w:webHidden/>
              </w:rPr>
              <w:fldChar w:fldCharType="begin"/>
            </w:r>
            <w:r w:rsidR="00EF6CAE">
              <w:rPr>
                <w:noProof/>
                <w:webHidden/>
              </w:rPr>
              <w:instrText xml:space="preserve"> PAGEREF _Toc52809832 \h </w:instrText>
            </w:r>
            <w:r w:rsidR="00EF6CAE">
              <w:rPr>
                <w:noProof/>
                <w:webHidden/>
              </w:rPr>
            </w:r>
            <w:r w:rsidR="00EF6CAE">
              <w:rPr>
                <w:noProof/>
                <w:webHidden/>
              </w:rPr>
              <w:fldChar w:fldCharType="separate"/>
            </w:r>
            <w:r w:rsidR="00EF6CAE">
              <w:rPr>
                <w:noProof/>
                <w:webHidden/>
              </w:rPr>
              <w:t>83</w:t>
            </w:r>
            <w:r w:rsidR="00EF6CAE">
              <w:rPr>
                <w:noProof/>
                <w:webHidden/>
              </w:rPr>
              <w:fldChar w:fldCharType="end"/>
            </w:r>
          </w:hyperlink>
        </w:p>
        <w:p w14:paraId="33F0E6CC" w14:textId="0CEDC4A4" w:rsidR="00EF6CAE" w:rsidRDefault="00B00807">
          <w:pPr>
            <w:pStyle w:val="TOC1"/>
            <w:rPr>
              <w:rFonts w:asciiTheme="minorHAnsi" w:eastAsiaTheme="minorEastAsia" w:hAnsiTheme="minorHAnsi" w:cstheme="minorBidi"/>
              <w:b w:val="0"/>
              <w:bCs w:val="0"/>
              <w:lang w:eastAsia="en-US"/>
            </w:rPr>
          </w:pPr>
          <w:hyperlink w:anchor="_Toc52809833" w:history="1">
            <w:r w:rsidR="00EF6CAE" w:rsidRPr="001524F5">
              <w:rPr>
                <w:rStyle w:val="Hyperlink"/>
                <w:rFonts w:eastAsia="Times New Roman"/>
              </w:rPr>
              <w:t>CLAIMS AND APPEALS</w:t>
            </w:r>
            <w:r w:rsidR="00EF6CAE">
              <w:rPr>
                <w:webHidden/>
              </w:rPr>
              <w:tab/>
            </w:r>
            <w:r w:rsidR="00EF6CAE">
              <w:rPr>
                <w:webHidden/>
              </w:rPr>
              <w:fldChar w:fldCharType="begin"/>
            </w:r>
            <w:r w:rsidR="00EF6CAE">
              <w:rPr>
                <w:webHidden/>
              </w:rPr>
              <w:instrText xml:space="preserve"> PAGEREF _Toc52809833 \h </w:instrText>
            </w:r>
            <w:r w:rsidR="00EF6CAE">
              <w:rPr>
                <w:webHidden/>
              </w:rPr>
            </w:r>
            <w:r w:rsidR="00EF6CAE">
              <w:rPr>
                <w:webHidden/>
              </w:rPr>
              <w:fldChar w:fldCharType="separate"/>
            </w:r>
            <w:r w:rsidR="00EF6CAE">
              <w:rPr>
                <w:webHidden/>
              </w:rPr>
              <w:t>85</w:t>
            </w:r>
            <w:r w:rsidR="00EF6CAE">
              <w:rPr>
                <w:webHidden/>
              </w:rPr>
              <w:fldChar w:fldCharType="end"/>
            </w:r>
          </w:hyperlink>
        </w:p>
        <w:p w14:paraId="3BD2E292" w14:textId="2A15775D" w:rsidR="00EF6CAE" w:rsidRDefault="00B00807">
          <w:pPr>
            <w:pStyle w:val="TOC1"/>
            <w:rPr>
              <w:rFonts w:asciiTheme="minorHAnsi" w:eastAsiaTheme="minorEastAsia" w:hAnsiTheme="minorHAnsi" w:cstheme="minorBidi"/>
              <w:b w:val="0"/>
              <w:bCs w:val="0"/>
              <w:lang w:eastAsia="en-US"/>
            </w:rPr>
          </w:pPr>
          <w:hyperlink w:anchor="_Toc52809834" w:history="1">
            <w:r w:rsidR="00EF6CAE" w:rsidRPr="001524F5">
              <w:rPr>
                <w:rStyle w:val="Hyperlink"/>
                <w:rFonts w:eastAsia="Times New Roman"/>
              </w:rPr>
              <w:t>PAYMENT INTEGRITY</w:t>
            </w:r>
            <w:r w:rsidR="00EF6CAE">
              <w:rPr>
                <w:webHidden/>
              </w:rPr>
              <w:tab/>
            </w:r>
            <w:r w:rsidR="00EF6CAE">
              <w:rPr>
                <w:webHidden/>
              </w:rPr>
              <w:fldChar w:fldCharType="begin"/>
            </w:r>
            <w:r w:rsidR="00EF6CAE">
              <w:rPr>
                <w:webHidden/>
              </w:rPr>
              <w:instrText xml:space="preserve"> PAGEREF _Toc52809834 \h </w:instrText>
            </w:r>
            <w:r w:rsidR="00EF6CAE">
              <w:rPr>
                <w:webHidden/>
              </w:rPr>
            </w:r>
            <w:r w:rsidR="00EF6CAE">
              <w:rPr>
                <w:webHidden/>
              </w:rPr>
              <w:fldChar w:fldCharType="separate"/>
            </w:r>
            <w:r w:rsidR="00EF6CAE">
              <w:rPr>
                <w:webHidden/>
              </w:rPr>
              <w:t>89</w:t>
            </w:r>
            <w:r w:rsidR="00EF6CAE">
              <w:rPr>
                <w:webHidden/>
              </w:rPr>
              <w:fldChar w:fldCharType="end"/>
            </w:r>
          </w:hyperlink>
        </w:p>
        <w:p w14:paraId="244AD94D" w14:textId="17AF022D" w:rsidR="00EF6CAE" w:rsidRDefault="00B00807">
          <w:pPr>
            <w:pStyle w:val="TOC1"/>
            <w:rPr>
              <w:rFonts w:asciiTheme="minorHAnsi" w:eastAsiaTheme="minorEastAsia" w:hAnsiTheme="minorHAnsi" w:cstheme="minorBidi"/>
              <w:b w:val="0"/>
              <w:bCs w:val="0"/>
              <w:lang w:eastAsia="en-US"/>
            </w:rPr>
          </w:pPr>
          <w:hyperlink w:anchor="_Toc52809835" w:history="1">
            <w:r w:rsidR="00EF6CAE" w:rsidRPr="001524F5">
              <w:rPr>
                <w:rStyle w:val="Hyperlink"/>
              </w:rPr>
              <w:t>FSA, HRA, HSA ACCOUNTS</w:t>
            </w:r>
            <w:r w:rsidR="00EF6CAE">
              <w:rPr>
                <w:webHidden/>
              </w:rPr>
              <w:tab/>
            </w:r>
            <w:r w:rsidR="00EF6CAE">
              <w:rPr>
                <w:webHidden/>
              </w:rPr>
              <w:fldChar w:fldCharType="begin"/>
            </w:r>
            <w:r w:rsidR="00EF6CAE">
              <w:rPr>
                <w:webHidden/>
              </w:rPr>
              <w:instrText xml:space="preserve"> PAGEREF _Toc52809835 \h </w:instrText>
            </w:r>
            <w:r w:rsidR="00EF6CAE">
              <w:rPr>
                <w:webHidden/>
              </w:rPr>
            </w:r>
            <w:r w:rsidR="00EF6CAE">
              <w:rPr>
                <w:webHidden/>
              </w:rPr>
              <w:fldChar w:fldCharType="separate"/>
            </w:r>
            <w:r w:rsidR="00EF6CAE">
              <w:rPr>
                <w:webHidden/>
              </w:rPr>
              <w:t>91</w:t>
            </w:r>
            <w:r w:rsidR="00EF6CAE">
              <w:rPr>
                <w:webHidden/>
              </w:rPr>
              <w:fldChar w:fldCharType="end"/>
            </w:r>
          </w:hyperlink>
        </w:p>
        <w:p w14:paraId="667F25C7" w14:textId="180B0869" w:rsidR="00EF6CAE" w:rsidRDefault="00B00807">
          <w:pPr>
            <w:pStyle w:val="TOC1"/>
            <w:rPr>
              <w:rFonts w:asciiTheme="minorHAnsi" w:eastAsiaTheme="minorEastAsia" w:hAnsiTheme="minorHAnsi" w:cstheme="minorBidi"/>
              <w:b w:val="0"/>
              <w:bCs w:val="0"/>
              <w:lang w:eastAsia="en-US"/>
            </w:rPr>
          </w:pPr>
          <w:hyperlink w:anchor="_Toc52809836" w:history="1">
            <w:r w:rsidR="00EF6CAE" w:rsidRPr="001524F5">
              <w:rPr>
                <w:rStyle w:val="Hyperlink"/>
              </w:rPr>
              <w:t>SPECIALTY — DENTAL, VISION, FINANCIAL PROTECTION</w:t>
            </w:r>
            <w:r w:rsidR="00EF6CAE">
              <w:rPr>
                <w:webHidden/>
              </w:rPr>
              <w:tab/>
            </w:r>
            <w:r w:rsidR="00EF6CAE">
              <w:rPr>
                <w:webHidden/>
              </w:rPr>
              <w:fldChar w:fldCharType="begin"/>
            </w:r>
            <w:r w:rsidR="00EF6CAE">
              <w:rPr>
                <w:webHidden/>
              </w:rPr>
              <w:instrText xml:space="preserve"> PAGEREF _Toc52809836 \h </w:instrText>
            </w:r>
            <w:r w:rsidR="00EF6CAE">
              <w:rPr>
                <w:webHidden/>
              </w:rPr>
            </w:r>
            <w:r w:rsidR="00EF6CAE">
              <w:rPr>
                <w:webHidden/>
              </w:rPr>
              <w:fldChar w:fldCharType="separate"/>
            </w:r>
            <w:r w:rsidR="00EF6CAE">
              <w:rPr>
                <w:webHidden/>
              </w:rPr>
              <w:t>99</w:t>
            </w:r>
            <w:r w:rsidR="00EF6CAE">
              <w:rPr>
                <w:webHidden/>
              </w:rPr>
              <w:fldChar w:fldCharType="end"/>
            </w:r>
          </w:hyperlink>
        </w:p>
        <w:p w14:paraId="36D93616" w14:textId="08593B18" w:rsidR="00EF6CAE" w:rsidRDefault="00B00807">
          <w:pPr>
            <w:pStyle w:val="TOC2"/>
            <w:tabs>
              <w:tab w:val="right" w:leader="dot" w:pos="9350"/>
            </w:tabs>
            <w:rPr>
              <w:noProof/>
              <w:lang w:eastAsia="en-US"/>
            </w:rPr>
          </w:pPr>
          <w:hyperlink w:anchor="_Toc52809837" w:history="1">
            <w:r w:rsidR="00EF6CAE" w:rsidRPr="001524F5">
              <w:rPr>
                <w:rStyle w:val="Hyperlink"/>
                <w:noProof/>
              </w:rPr>
              <w:t>FINANCIAL PROTECTION</w:t>
            </w:r>
            <w:r w:rsidR="00EF6CAE">
              <w:rPr>
                <w:noProof/>
                <w:webHidden/>
              </w:rPr>
              <w:tab/>
            </w:r>
            <w:r w:rsidR="00EF6CAE">
              <w:rPr>
                <w:noProof/>
                <w:webHidden/>
              </w:rPr>
              <w:fldChar w:fldCharType="begin"/>
            </w:r>
            <w:r w:rsidR="00EF6CAE">
              <w:rPr>
                <w:noProof/>
                <w:webHidden/>
              </w:rPr>
              <w:instrText xml:space="preserve"> PAGEREF _Toc52809837 \h </w:instrText>
            </w:r>
            <w:r w:rsidR="00EF6CAE">
              <w:rPr>
                <w:noProof/>
                <w:webHidden/>
              </w:rPr>
            </w:r>
            <w:r w:rsidR="00EF6CAE">
              <w:rPr>
                <w:noProof/>
                <w:webHidden/>
              </w:rPr>
              <w:fldChar w:fldCharType="separate"/>
            </w:r>
            <w:r w:rsidR="00EF6CAE">
              <w:rPr>
                <w:noProof/>
                <w:webHidden/>
              </w:rPr>
              <w:t>100</w:t>
            </w:r>
            <w:r w:rsidR="00EF6CAE">
              <w:rPr>
                <w:noProof/>
                <w:webHidden/>
              </w:rPr>
              <w:fldChar w:fldCharType="end"/>
            </w:r>
          </w:hyperlink>
        </w:p>
        <w:p w14:paraId="45FCA7F5" w14:textId="2232864F" w:rsidR="00EF6CAE" w:rsidRDefault="00B00807">
          <w:pPr>
            <w:pStyle w:val="TOC2"/>
            <w:tabs>
              <w:tab w:val="right" w:leader="dot" w:pos="9350"/>
            </w:tabs>
            <w:rPr>
              <w:noProof/>
              <w:lang w:eastAsia="en-US"/>
            </w:rPr>
          </w:pPr>
          <w:hyperlink w:anchor="_Toc52809838" w:history="1">
            <w:r w:rsidR="00EF6CAE" w:rsidRPr="001524F5">
              <w:rPr>
                <w:rStyle w:val="Hyperlink"/>
                <w:rFonts w:eastAsia="Calibri"/>
                <w:noProof/>
              </w:rPr>
              <w:t>DENTAL AND VISION</w:t>
            </w:r>
            <w:r w:rsidR="00EF6CAE">
              <w:rPr>
                <w:noProof/>
                <w:webHidden/>
              </w:rPr>
              <w:tab/>
            </w:r>
            <w:r w:rsidR="00EF6CAE">
              <w:rPr>
                <w:noProof/>
                <w:webHidden/>
              </w:rPr>
              <w:fldChar w:fldCharType="begin"/>
            </w:r>
            <w:r w:rsidR="00EF6CAE">
              <w:rPr>
                <w:noProof/>
                <w:webHidden/>
              </w:rPr>
              <w:instrText xml:space="preserve"> PAGEREF _Toc52809838 \h </w:instrText>
            </w:r>
            <w:r w:rsidR="00EF6CAE">
              <w:rPr>
                <w:noProof/>
                <w:webHidden/>
              </w:rPr>
            </w:r>
            <w:r w:rsidR="00EF6CAE">
              <w:rPr>
                <w:noProof/>
                <w:webHidden/>
              </w:rPr>
              <w:fldChar w:fldCharType="separate"/>
            </w:r>
            <w:r w:rsidR="00EF6CAE">
              <w:rPr>
                <w:noProof/>
                <w:webHidden/>
              </w:rPr>
              <w:t>105</w:t>
            </w:r>
            <w:r w:rsidR="00EF6CAE">
              <w:rPr>
                <w:noProof/>
                <w:webHidden/>
              </w:rPr>
              <w:fldChar w:fldCharType="end"/>
            </w:r>
          </w:hyperlink>
        </w:p>
        <w:p w14:paraId="08C4442A" w14:textId="21F8FE24" w:rsidR="00EF6CAE" w:rsidRDefault="00B00807">
          <w:pPr>
            <w:pStyle w:val="TOC1"/>
            <w:rPr>
              <w:rFonts w:asciiTheme="minorHAnsi" w:eastAsiaTheme="minorEastAsia" w:hAnsiTheme="minorHAnsi" w:cstheme="minorBidi"/>
              <w:b w:val="0"/>
              <w:bCs w:val="0"/>
              <w:lang w:eastAsia="en-US"/>
            </w:rPr>
          </w:pPr>
          <w:hyperlink w:anchor="_Toc52809839" w:history="1">
            <w:r w:rsidR="00EF6CAE" w:rsidRPr="001524F5">
              <w:rPr>
                <w:rStyle w:val="Hyperlink"/>
              </w:rPr>
              <w:t>ALL SAVERS</w:t>
            </w:r>
            <w:r w:rsidR="00EF6CAE">
              <w:rPr>
                <w:webHidden/>
              </w:rPr>
              <w:tab/>
            </w:r>
            <w:r w:rsidR="00EF6CAE">
              <w:rPr>
                <w:webHidden/>
              </w:rPr>
              <w:fldChar w:fldCharType="begin"/>
            </w:r>
            <w:r w:rsidR="00EF6CAE">
              <w:rPr>
                <w:webHidden/>
              </w:rPr>
              <w:instrText xml:space="preserve"> PAGEREF _Toc52809839 \h </w:instrText>
            </w:r>
            <w:r w:rsidR="00EF6CAE">
              <w:rPr>
                <w:webHidden/>
              </w:rPr>
            </w:r>
            <w:r w:rsidR="00EF6CAE">
              <w:rPr>
                <w:webHidden/>
              </w:rPr>
              <w:fldChar w:fldCharType="separate"/>
            </w:r>
            <w:r w:rsidR="00EF6CAE">
              <w:rPr>
                <w:webHidden/>
              </w:rPr>
              <w:t>109</w:t>
            </w:r>
            <w:r w:rsidR="00EF6CAE">
              <w:rPr>
                <w:webHidden/>
              </w:rPr>
              <w:fldChar w:fldCharType="end"/>
            </w:r>
          </w:hyperlink>
        </w:p>
        <w:p w14:paraId="6C77B0C8" w14:textId="5F330169" w:rsidR="00EF6CAE" w:rsidRDefault="00B00807">
          <w:pPr>
            <w:pStyle w:val="TOC1"/>
            <w:rPr>
              <w:rFonts w:asciiTheme="minorHAnsi" w:eastAsiaTheme="minorEastAsia" w:hAnsiTheme="minorHAnsi" w:cstheme="minorBidi"/>
              <w:b w:val="0"/>
              <w:bCs w:val="0"/>
              <w:lang w:eastAsia="en-US"/>
            </w:rPr>
          </w:pPr>
          <w:hyperlink w:anchor="_Toc52809840" w:history="1">
            <w:r w:rsidR="00EF6CAE" w:rsidRPr="001524F5">
              <w:rPr>
                <w:rStyle w:val="Hyperlink"/>
              </w:rPr>
              <w:t>UNITEDHEALTHCARE COMBATING COVID-19</w:t>
            </w:r>
            <w:r w:rsidR="00EF6CAE">
              <w:rPr>
                <w:webHidden/>
              </w:rPr>
              <w:tab/>
            </w:r>
            <w:r w:rsidR="00EF6CAE">
              <w:rPr>
                <w:webHidden/>
              </w:rPr>
              <w:fldChar w:fldCharType="begin"/>
            </w:r>
            <w:r w:rsidR="00EF6CAE">
              <w:rPr>
                <w:webHidden/>
              </w:rPr>
              <w:instrText xml:space="preserve"> PAGEREF _Toc52809840 \h </w:instrText>
            </w:r>
            <w:r w:rsidR="00EF6CAE">
              <w:rPr>
                <w:webHidden/>
              </w:rPr>
            </w:r>
            <w:r w:rsidR="00EF6CAE">
              <w:rPr>
                <w:webHidden/>
              </w:rPr>
              <w:fldChar w:fldCharType="separate"/>
            </w:r>
            <w:r w:rsidR="00EF6CAE">
              <w:rPr>
                <w:webHidden/>
              </w:rPr>
              <w:t>114</w:t>
            </w:r>
            <w:r w:rsidR="00EF6CAE">
              <w:rPr>
                <w:webHidden/>
              </w:rPr>
              <w:fldChar w:fldCharType="end"/>
            </w:r>
          </w:hyperlink>
        </w:p>
        <w:p w14:paraId="1010EEED" w14:textId="49A90968" w:rsidR="004B33D2" w:rsidRDefault="004B33D2" w:rsidP="00A779CB">
          <w:pPr>
            <w:spacing w:before="60" w:after="0" w:line="240" w:lineRule="auto"/>
          </w:pPr>
          <w:r w:rsidRPr="00A46FF3">
            <w:rPr>
              <w:rFonts w:asciiTheme="majorHAnsi" w:hAnsiTheme="majorHAnsi"/>
              <w:b/>
              <w:noProof/>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2" w:name="_top"/>
      <w:bookmarkStart w:id="3" w:name="_KEY_RESOURCES_–"/>
      <w:bookmarkStart w:id="4" w:name="_Toc52809810"/>
      <w:bookmarkStart w:id="5" w:name="_Hlk40368769"/>
      <w:bookmarkStart w:id="6" w:name="_Hlk41055168"/>
      <w:bookmarkEnd w:id="2"/>
      <w:bookmarkEnd w:id="3"/>
      <w:r w:rsidR="00695516">
        <w:lastRenderedPageBreak/>
        <w:t>KE</w:t>
      </w:r>
      <w:r w:rsidR="003058C6" w:rsidRPr="00753D37">
        <w:t>Y RESOURCES – COVID-19</w:t>
      </w:r>
      <w:bookmarkEnd w:id="4"/>
    </w:p>
    <w:p w14:paraId="53C73885" w14:textId="2A2BF30A"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7" w:name="_Hlk42172348"/>
      <w:r w:rsidRPr="00A73FE9">
        <w:rPr>
          <w:rFonts w:ascii="UHC Sans Medium" w:hAnsi="UHC Sans Medium" w:cs="Arial"/>
          <w:bCs/>
          <w:color w:val="1F497D" w:themeColor="text2"/>
        </w:rPr>
        <w:t xml:space="preserve">UnitedHealthcare </w:t>
      </w:r>
      <w:hyperlink r:id="rId9"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r w:rsidRPr="00731665">
        <w:rPr>
          <w:rFonts w:ascii="UHC Sans Medium" w:hAnsi="UHC Sans Medium" w:cs="Arial"/>
          <w:b/>
          <w:color w:val="C00000"/>
        </w:rPr>
        <w:t>New 6/5</w:t>
      </w:r>
      <w:bookmarkEnd w:id="7"/>
    </w:p>
    <w:p w14:paraId="5705ED5A" w14:textId="277F186F" w:rsidR="00915D66" w:rsidRPr="00731665" w:rsidRDefault="00B00807"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10"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B00807"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1"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2" w:history="1">
        <w:r w:rsidRPr="00FC3418">
          <w:rPr>
            <w:rStyle w:val="Hyperlink"/>
            <w:rFonts w:ascii="UHC Sans Medium" w:hAnsi="UHC Sans Medium"/>
          </w:rPr>
          <w:t>FAQ</w:t>
        </w:r>
      </w:hyperlink>
      <w:r>
        <w:rPr>
          <w:rFonts w:ascii="UHC Sans Medium" w:hAnsi="UHC Sans Medium"/>
        </w:rPr>
        <w:t xml:space="preserve"> </w:t>
      </w:r>
    </w:p>
    <w:p w14:paraId="57FF1751" w14:textId="59966D33"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3"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r w:rsidRPr="004245B4">
        <w:rPr>
          <w:rFonts w:asciiTheme="majorHAnsi" w:eastAsia="Calibri" w:hAnsiTheme="majorHAnsi" w:cs="Arial"/>
          <w:b/>
          <w:bCs/>
          <w:color w:val="C00000"/>
        </w:rPr>
        <w:t>New 7/20</w:t>
      </w:r>
    </w:p>
    <w:p w14:paraId="78867889" w14:textId="59856E6C" w:rsidR="00390EE7" w:rsidRPr="001A2F70" w:rsidRDefault="00B00807"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4"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5"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6" w:history="1">
        <w:r w:rsidRPr="00BA569B">
          <w:rPr>
            <w:rStyle w:val="Hyperlink"/>
            <w:rFonts w:ascii="UHC Sans Medium" w:hAnsi="UHC Sans Medium"/>
          </w:rPr>
          <w:t>Coronavirus Resources</w:t>
        </w:r>
      </w:hyperlink>
    </w:p>
    <w:p w14:paraId="61E3D633" w14:textId="77777777" w:rsidR="004057A2" w:rsidRPr="004057A2" w:rsidRDefault="00B00807"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7"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8" w:history="1">
        <w:r w:rsidR="003058C6" w:rsidRPr="004057A2">
          <w:rPr>
            <w:rStyle w:val="Hyperlink"/>
            <w:rFonts w:ascii="UHC Sans Medium" w:hAnsi="UHC Sans Medium"/>
          </w:rPr>
          <w:t>COVID-19 FAQ</w:t>
        </w:r>
      </w:hyperlink>
    </w:p>
    <w:p w14:paraId="3B3524E0" w14:textId="77777777" w:rsidR="004057A2" w:rsidRPr="004057A2" w:rsidRDefault="00B00807"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9" w:history="1">
        <w:r w:rsidR="003058C6" w:rsidRPr="004057A2">
          <w:rPr>
            <w:rStyle w:val="Hyperlink"/>
            <w:rFonts w:ascii="UHC Sans Medium" w:hAnsi="UHC Sans Medium" w:cs="Arial"/>
          </w:rPr>
          <w:t>IRS Notice on High Deductible Plans with HSA</w:t>
        </w:r>
      </w:hyperlink>
    </w:p>
    <w:p w14:paraId="00D47F11" w14:textId="2AFCA418" w:rsidR="00556FEB" w:rsidRDefault="00B00807"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0" w:history="1">
        <w:r w:rsidR="00DC115A" w:rsidRPr="004057A2">
          <w:rPr>
            <w:rStyle w:val="Hyperlink"/>
            <w:rFonts w:ascii="UHC Sans Medium" w:hAnsi="UHC Sans Medium"/>
          </w:rPr>
          <w:t>Family First Coronavirus Response Act (H.R. 6201)</w:t>
        </w:r>
      </w:hyperlink>
    </w:p>
    <w:bookmarkStart w:id="8" w:name="_Hlk46215697"/>
    <w:p w14:paraId="39300090" w14:textId="714C9FC2"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r w:rsidRPr="00A3197F">
        <w:rPr>
          <w:rStyle w:val="Hyperlink"/>
          <w:rFonts w:ascii="UHC Sans Medium" w:hAnsi="UHC Sans Medium"/>
          <w:color w:val="C00000"/>
          <w:u w:val="none"/>
        </w:rPr>
        <w:t>Update 7/22</w:t>
      </w:r>
    </w:p>
    <w:bookmarkEnd w:id="8"/>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B00807"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1"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2"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3"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4"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9" w:name="_Hlk37850194"/>
    </w:p>
    <w:p w14:paraId="59AFF278" w14:textId="7EC86AF3" w:rsidR="00457C5F" w:rsidRPr="00457C5F" w:rsidRDefault="00B00807"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5"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10" w:name="_Hlk39586713"/>
      <w:r w:rsidRPr="00731665">
        <w:rPr>
          <w:rFonts w:ascii="UHC Sans Medium" w:eastAsia="Calibri" w:hAnsi="UHC Sans Medium" w:cs="Arial"/>
          <w:color w:val="000000" w:themeColor="text1"/>
        </w:rPr>
        <w:t xml:space="preserve">Back to Worksite Toolkit – </w:t>
      </w:r>
      <w:hyperlink r:id="rId26"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7"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13B70673" w:rsidR="00731665" w:rsidRPr="001A5E3C" w:rsidRDefault="00B00807"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28"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r w:rsidR="00731665" w:rsidRPr="00731665">
        <w:rPr>
          <w:rFonts w:ascii="UHC Sans" w:eastAsia="Times New Roman" w:hAnsi="UHC Sans"/>
          <w:b/>
          <w:bCs/>
          <w:color w:val="C00000"/>
        </w:rPr>
        <w:t>New 6/13</w:t>
      </w:r>
    </w:p>
    <w:bookmarkStart w:id="11" w:name="_Hlk43880224"/>
    <w:p w14:paraId="6F7F2618" w14:textId="15344B9F" w:rsidR="001A5E3C" w:rsidRPr="00731665" w:rsidRDefault="001A5E3C" w:rsidP="00731665">
      <w:pPr>
        <w:pStyle w:val="ListParagraph"/>
        <w:numPr>
          <w:ilvl w:val="0"/>
          <w:numId w:val="1"/>
        </w:numPr>
        <w:tabs>
          <w:tab w:val="left" w:pos="270"/>
        </w:tabs>
        <w:spacing w:before="120" w:after="0" w:line="240" w:lineRule="auto"/>
        <w:ind w:hanging="720"/>
        <w:contextualSpacing w:val="0"/>
        <w:rPr>
          <w:rStyle w:val="Hyperlink"/>
          <w:rFonts w:ascii="UHC Sans Medium" w:hAnsi="UHC Sans Medium"/>
          <w:b/>
          <w:bCs/>
          <w:color w:val="C00000"/>
          <w:u w:val="none"/>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r>
        <w:rPr>
          <w:rFonts w:ascii="UHC Sans" w:eastAsia="Times New Roman" w:hAnsi="UHC Sans"/>
          <w:b/>
          <w:bCs/>
          <w:color w:val="C00000"/>
        </w:rPr>
        <w:t>New 6/23</w:t>
      </w:r>
    </w:p>
    <w:bookmarkEnd w:id="5"/>
    <w:bookmarkEnd w:id="9"/>
    <w:bookmarkEnd w:id="10"/>
    <w:bookmarkEnd w:id="11"/>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6"/>
    <w:p w14:paraId="61606E9E" w14:textId="7D13AE88"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4B808840" w14:textId="77777777" w:rsidR="00457C5F" w:rsidRPr="00842B36" w:rsidRDefault="00457C5F" w:rsidP="00457C5F">
      <w:pPr>
        <w:pStyle w:val="Heading1"/>
      </w:pPr>
      <w:bookmarkStart w:id="12" w:name="_Toc52809811"/>
      <w:bookmarkStart w:id="13" w:name="_Hlk37188370"/>
      <w:bookmarkStart w:id="14" w:name="_Hlk46753392"/>
      <w:bookmarkStart w:id="15" w:name="_Hlk37187478"/>
      <w:r>
        <w:lastRenderedPageBreak/>
        <w:t>FEDERAL GUIDANCE</w:t>
      </w:r>
      <w:bookmarkEnd w:id="12"/>
    </w:p>
    <w:p w14:paraId="1CF7EBD3" w14:textId="77777777" w:rsidR="00457C5F" w:rsidRDefault="00457C5F" w:rsidP="00457C5F"/>
    <w:p w14:paraId="6E1EB8B1" w14:textId="77777777"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77777777" w:rsidR="00457C5F" w:rsidRPr="009E6665" w:rsidRDefault="00457C5F" w:rsidP="00A3209D">
      <w:pPr>
        <w:numPr>
          <w:ilvl w:val="0"/>
          <w:numId w:val="4"/>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an urgent care center, an emergency department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A3209D">
      <w:pPr>
        <w:numPr>
          <w:ilvl w:val="0"/>
          <w:numId w:val="4"/>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A3209D">
      <w:pPr>
        <w:numPr>
          <w:ilvl w:val="0"/>
          <w:numId w:val="4"/>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A3209D">
      <w:pPr>
        <w:numPr>
          <w:ilvl w:val="0"/>
          <w:numId w:val="4"/>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A3209D">
      <w:pPr>
        <w:numPr>
          <w:ilvl w:val="0"/>
          <w:numId w:val="4"/>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3"/>
    <w:p w14:paraId="1A336041" w14:textId="63EE70DD" w:rsidR="00457C5F" w:rsidRDefault="00457C5F" w:rsidP="00457C5F"/>
    <w:p w14:paraId="4D6CCC64" w14:textId="61E9E6B4" w:rsidR="003C786D" w:rsidRDefault="003C786D" w:rsidP="00457C5F"/>
    <w:p w14:paraId="6556C135" w14:textId="0648682B"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Updated 7/27</w:t>
      </w:r>
    </w:p>
    <w:p w14:paraId="28C2ED54" w14:textId="09C84F24"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Jan 20, 2021.</w:t>
      </w:r>
      <w:r w:rsidR="00003F79" w:rsidRPr="003C786D">
        <w:rPr>
          <w:rFonts w:asciiTheme="majorHAnsi" w:hAnsiTheme="majorHAnsi"/>
        </w:rPr>
        <w:t xml:space="preserve"> </w:t>
      </w:r>
      <w:r w:rsidRPr="003C786D">
        <w:rPr>
          <w:rFonts w:asciiTheme="majorHAnsi" w:hAnsiTheme="majorHAnsi"/>
        </w:rPr>
        <w:t xml:space="preserve"> </w:t>
      </w:r>
    </w:p>
    <w:p w14:paraId="66755333" w14:textId="09BDA7F7" w:rsidR="003C786D" w:rsidRPr="003C786D" w:rsidRDefault="00B00807" w:rsidP="003C786D">
      <w:pPr>
        <w:rPr>
          <w:rFonts w:asciiTheme="majorHAnsi" w:hAnsiTheme="majorHAnsi"/>
          <w:b/>
          <w:bCs/>
        </w:rPr>
      </w:pPr>
      <w:hyperlink r:id="rId29" w:history="1">
        <w:r w:rsidR="003C786D" w:rsidRPr="003C786D">
          <w:rPr>
            <w:rStyle w:val="Hyperlink"/>
            <w:rFonts w:asciiTheme="majorHAnsi" w:hAnsiTheme="majorHAnsi"/>
            <w:b/>
            <w:bCs/>
          </w:rPr>
          <w:t>https://www.phe.gov/emergency/news/healthactions/phe/Pages/default.aspx</w:t>
        </w:r>
      </w:hyperlink>
    </w:p>
    <w:p w14:paraId="3E05B327" w14:textId="77777777" w:rsidR="003C786D" w:rsidRPr="003C786D" w:rsidRDefault="003C786D" w:rsidP="003C786D">
      <w:pPr>
        <w:rPr>
          <w:rFonts w:asciiTheme="majorHAnsi" w:hAnsiTheme="majorHAnsi"/>
          <w:b/>
          <w:bCs/>
        </w:rPr>
      </w:pPr>
    </w:p>
    <w:p w14:paraId="43902596" w14:textId="0BFEB513" w:rsidR="003C786D" w:rsidRDefault="003C786D" w:rsidP="00457C5F"/>
    <w:bookmarkEnd w:id="14"/>
    <w:p w14:paraId="45755B9D" w14:textId="77777777" w:rsidR="003C786D" w:rsidRDefault="003C786D">
      <w:r>
        <w:br w:type="page"/>
      </w:r>
    </w:p>
    <w:p w14:paraId="673A5A25" w14:textId="352B6D29" w:rsidR="003C786D" w:rsidRDefault="003C786D">
      <w:r>
        <w:lastRenderedPageBreak/>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16" w:name="_Toc39586340"/>
      <w:bookmarkStart w:id="17" w:name="_Toc52809812"/>
      <w:r w:rsidRPr="00457C5F">
        <w:rPr>
          <w:rFonts w:eastAsia="Calibri"/>
        </w:rPr>
        <w:t>BACK TO WORKSITE</w:t>
      </w:r>
      <w:bookmarkEnd w:id="16"/>
      <w:bookmarkEnd w:id="17"/>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18"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30"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18"/>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31"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32"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A3209D">
      <w:pPr>
        <w:numPr>
          <w:ilvl w:val="0"/>
          <w:numId w:val="4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19"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33"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19"/>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20" w:name="_Toc52809813"/>
      <w:r w:rsidRPr="0084463F">
        <w:t>CLINICAL</w:t>
      </w:r>
      <w:bookmarkEnd w:id="20"/>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34"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35"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36"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A3209D">
      <w:pPr>
        <w:numPr>
          <w:ilvl w:val="0"/>
          <w:numId w:val="6"/>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A3209D">
      <w:pPr>
        <w:numPr>
          <w:ilvl w:val="0"/>
          <w:numId w:val="6"/>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A3209D">
      <w:pPr>
        <w:numPr>
          <w:ilvl w:val="0"/>
          <w:numId w:val="6"/>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37"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38"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39"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40"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41"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42"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43"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proofErr w:type="gramStart"/>
      <w:r w:rsidRPr="00375AF9">
        <w:rPr>
          <w:rFonts w:ascii="UHC Sans Medium" w:eastAsia="Calibri" w:hAnsi="UHC Sans Medium" w:cs="Times New Roman"/>
          <w:color w:val="000000"/>
        </w:rPr>
        <w:t>at this time</w:t>
      </w:r>
      <w:proofErr w:type="gramEnd"/>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w:t>
      </w:r>
      <w:r w:rsidRPr="00375AF9">
        <w:rPr>
          <w:rFonts w:ascii="UHC Sans Medium" w:eastAsia="Calibri" w:hAnsi="UHC Sans Medium" w:cs="Times New Roman"/>
          <w:color w:val="000000"/>
        </w:rPr>
        <w:lastRenderedPageBreak/>
        <w:t xml:space="preserve">systems as a result of pregnancy. It is advisable that all pregnant women practice social distancing. Please refer to </w:t>
      </w:r>
      <w:hyperlink r:id="rId44"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A3209D">
      <w:pPr>
        <w:numPr>
          <w:ilvl w:val="0"/>
          <w:numId w:val="5"/>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A3209D">
      <w:pPr>
        <w:numPr>
          <w:ilvl w:val="0"/>
          <w:numId w:val="5"/>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A3209D">
      <w:pPr>
        <w:numPr>
          <w:ilvl w:val="0"/>
          <w:numId w:val="5"/>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4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46"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47"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21"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proofErr w:type="gramStart"/>
      <w:r w:rsidRPr="00DC7015">
        <w:rPr>
          <w:rFonts w:ascii="UHC Sans Medium" w:hAnsi="UHC Sans Medium" w:cs="Arial"/>
          <w:color w:val="222222"/>
        </w:rPr>
        <w:t>a period of time</w:t>
      </w:r>
      <w:proofErr w:type="gramEnd"/>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21"/>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lastRenderedPageBreak/>
        <w:t>Once you get the virus and recover are you</w:t>
      </w:r>
      <w:r w:rsidRPr="00375AF9">
        <w:rPr>
          <w:rFonts w:ascii="UHC Sans Medium" w:eastAsia="Calibri" w:hAnsi="UHC Sans Medium" w:cs="Times New Roman"/>
          <w:b/>
          <w:color w:val="003DA1"/>
        </w:rPr>
        <w:t xml:space="preserve"> immune or can you get it again?</w:t>
      </w:r>
    </w:p>
    <w:p w14:paraId="527E989A" w14:textId="77777777"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Human immune response to COVID-19 is still being studied. For other coronavirus infections such as SARS reinfection is unlikely to occur after recovery. It is unlikely that a person with a healthy immune system would get re-infected from a virus </w:t>
      </w:r>
      <w:proofErr w:type="gramStart"/>
      <w:r w:rsidRPr="00375AF9">
        <w:rPr>
          <w:rFonts w:ascii="UHC Sans Medium" w:eastAsia="Calibri" w:hAnsi="UHC Sans Medium" w:cs="Times New Roman"/>
          <w:color w:val="000000"/>
        </w:rPr>
        <w:t>as long as</w:t>
      </w:r>
      <w:proofErr w:type="gramEnd"/>
      <w:r w:rsidRPr="00375AF9">
        <w:rPr>
          <w:rFonts w:ascii="UHC Sans Medium" w:eastAsia="Calibri" w:hAnsi="UHC Sans Medium" w:cs="Times New Roman"/>
          <w:color w:val="000000"/>
        </w:rPr>
        <w:t xml:space="preserve">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48"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A3209D">
      <w:pPr>
        <w:pStyle w:val="ListParagraph"/>
        <w:numPr>
          <w:ilvl w:val="0"/>
          <w:numId w:val="7"/>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CDC, WHO, Laure, et.al, 2020</w:t>
      </w:r>
    </w:p>
    <w:p w14:paraId="5B64EB9F"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A3209D">
      <w:pPr>
        <w:pStyle w:val="ListParagraph"/>
        <w:numPr>
          <w:ilvl w:val="0"/>
          <w:numId w:val="7"/>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A3209D">
      <w:pPr>
        <w:pStyle w:val="ListParagraph"/>
        <w:numPr>
          <w:ilvl w:val="0"/>
          <w:numId w:val="7"/>
        </w:numPr>
        <w:spacing w:after="0" w:line="240" w:lineRule="auto"/>
        <w:rPr>
          <w:sz w:val="18"/>
          <w:szCs w:val="18"/>
        </w:rPr>
      </w:pPr>
      <w:r w:rsidRPr="003E4011">
        <w:rPr>
          <w:sz w:val="18"/>
          <w:szCs w:val="18"/>
        </w:rPr>
        <w:t>CDC, WHO, Laure, et.al, 2020</w:t>
      </w:r>
    </w:p>
    <w:p w14:paraId="6F528324" w14:textId="77777777" w:rsidR="009E6665" w:rsidRPr="003E4011" w:rsidRDefault="00F20B04" w:rsidP="00A3209D">
      <w:pPr>
        <w:pStyle w:val="ListParagraph"/>
        <w:numPr>
          <w:ilvl w:val="0"/>
          <w:numId w:val="7"/>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22" w:name="_Toc52809814"/>
      <w:bookmarkEnd w:id="15"/>
      <w:r w:rsidR="00423702">
        <w:lastRenderedPageBreak/>
        <w:t>PRIOR AUTHORIZATION AND UTILIZATION MANAGEMENT</w:t>
      </w:r>
      <w:bookmarkEnd w:id="22"/>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A3209D">
      <w:pPr>
        <w:numPr>
          <w:ilvl w:val="0"/>
          <w:numId w:val="12"/>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A3209D">
      <w:pPr>
        <w:numPr>
          <w:ilvl w:val="0"/>
          <w:numId w:val="11"/>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A3209D">
      <w:pPr>
        <w:numPr>
          <w:ilvl w:val="1"/>
          <w:numId w:val="33"/>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A3209D">
      <w:pPr>
        <w:numPr>
          <w:ilvl w:val="0"/>
          <w:numId w:val="33"/>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A3209D">
      <w:pPr>
        <w:numPr>
          <w:ilvl w:val="1"/>
          <w:numId w:val="33"/>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A3209D">
      <w:pPr>
        <w:numPr>
          <w:ilvl w:val="0"/>
          <w:numId w:val="33"/>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A3209D">
      <w:pPr>
        <w:numPr>
          <w:ilvl w:val="0"/>
          <w:numId w:val="16"/>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A3209D">
      <w:pPr>
        <w:numPr>
          <w:ilvl w:val="0"/>
          <w:numId w:val="16"/>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lastRenderedPageBreak/>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5678BE9E" w14:textId="77777777" w:rsidR="00D824CB" w:rsidRPr="002F5829" w:rsidRDefault="00D824CB" w:rsidP="00A3209D">
      <w:pPr>
        <w:numPr>
          <w:ilvl w:val="1"/>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A3209D">
      <w:pPr>
        <w:numPr>
          <w:ilvl w:val="1"/>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A3209D">
      <w:pPr>
        <w:numPr>
          <w:ilvl w:val="1"/>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A3209D">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49"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A3209D">
      <w:pPr>
        <w:numPr>
          <w:ilvl w:val="0"/>
          <w:numId w:val="2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A3209D">
      <w:pPr>
        <w:numPr>
          <w:ilvl w:val="0"/>
          <w:numId w:val="2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77777777" w:rsidR="00D824CB" w:rsidRPr="002F5829" w:rsidRDefault="00D824CB" w:rsidP="00A3209D">
      <w:pPr>
        <w:numPr>
          <w:ilvl w:val="0"/>
          <w:numId w:val="2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proofErr w:type="gramStart"/>
      <w:r w:rsidRPr="002F5829">
        <w:rPr>
          <w:rFonts w:ascii="UHC Sans Medium" w:eastAsia="Times New Roman" w:hAnsi="UHC Sans Medium"/>
          <w:color w:val="2D2D39"/>
          <w:lang w:val="en"/>
        </w:rPr>
        <w:t>sufficient</w:t>
      </w:r>
      <w:proofErr w:type="gramEnd"/>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23" w:name="_Toc52809815"/>
      <w:bookmarkStart w:id="24" w:name="_Hlk51159496"/>
      <w:bookmarkStart w:id="25" w:name="_Hlk37188742"/>
      <w:bookmarkStart w:id="26" w:name="_Hlk37192675"/>
      <w:r w:rsidRPr="0009510D">
        <w:lastRenderedPageBreak/>
        <w:t>MEMBER SUPPORT</w:t>
      </w:r>
      <w:bookmarkEnd w:id="23"/>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50"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A3209D">
      <w:pPr>
        <w:pStyle w:val="ListParagraph"/>
        <w:numPr>
          <w:ilvl w:val="0"/>
          <w:numId w:val="37"/>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A3209D">
      <w:pPr>
        <w:pStyle w:val="ListParagraph"/>
        <w:numPr>
          <w:ilvl w:val="0"/>
          <w:numId w:val="37"/>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51"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A3209D">
      <w:pPr>
        <w:pStyle w:val="ListParagraph"/>
        <w:numPr>
          <w:ilvl w:val="0"/>
          <w:numId w:val="37"/>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52"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w:t>
      </w:r>
      <w:r w:rsidRPr="00BD6B83">
        <w:rPr>
          <w:rFonts w:ascii="UHC Sans Medium" w:eastAsia="Calibri" w:hAnsi="UHC Sans Medium" w:cs="Arial"/>
          <w:color w:val="000000"/>
        </w:rPr>
        <w:lastRenderedPageBreak/>
        <w:t xml:space="preserve">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xml:space="preserve">. This offer, available globally, makes </w:t>
      </w:r>
      <w:proofErr w:type="spellStart"/>
      <w:r w:rsidRPr="00BD6B83">
        <w:rPr>
          <w:rFonts w:ascii="UHC Sans Medium" w:eastAsia="Calibri" w:hAnsi="UHC Sans Medium" w:cs="Arial"/>
          <w:color w:val="000000"/>
        </w:rPr>
        <w:t>Sanvello’s</w:t>
      </w:r>
      <w:proofErr w:type="spellEnd"/>
      <w:r w:rsidRPr="00BD6B83">
        <w:rPr>
          <w:rFonts w:ascii="UHC Sans Medium" w:eastAsia="Calibri" w:hAnsi="UHC Sans Medium" w:cs="Arial"/>
          <w:color w:val="000000"/>
        </w:rPr>
        <w:t xml:space="preserve">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w:t>
      </w:r>
      <w:proofErr w:type="spellStart"/>
      <w:r w:rsidRPr="0071333A">
        <w:rPr>
          <w:rFonts w:ascii="UHC Sans Medium" w:eastAsia="Calibri" w:hAnsi="UHC Sans Medium" w:cs="Arial"/>
          <w:color w:val="000000" w:themeColor="text1"/>
        </w:rPr>
        <w:t>Sanvello’s</w:t>
      </w:r>
      <w:proofErr w:type="spellEnd"/>
      <w:r w:rsidRPr="0071333A">
        <w:rPr>
          <w:rFonts w:ascii="UHC Sans Medium" w:eastAsia="Calibri" w:hAnsi="UHC Sans Medium" w:cs="Arial"/>
          <w:color w:val="000000" w:themeColor="text1"/>
        </w:rPr>
        <w:t xml:space="preserve">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53"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54"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27"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27"/>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Are there any plans to enhance the support materials available on </w:t>
      </w:r>
      <w:proofErr w:type="spellStart"/>
      <w:r w:rsidRPr="003F3C4C">
        <w:rPr>
          <w:rFonts w:ascii="UHC Sans Medium" w:hAnsi="UHC Sans Medium" w:cs="Arial"/>
          <w:b/>
          <w:color w:val="003DA1"/>
        </w:rPr>
        <w:t>liveandworkwell</w:t>
      </w:r>
      <w:proofErr w:type="spellEnd"/>
      <w:r w:rsidRPr="003F3C4C">
        <w:rPr>
          <w:rFonts w:ascii="UHC Sans Medium" w:hAnsi="UHC Sans Medium" w:cs="Arial"/>
          <w:b/>
          <w:color w:val="003DA1"/>
        </w:rPr>
        <w:t xml:space="preserve">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 xml:space="preserve">Yes - a COVID-19 portal went live on the </w:t>
      </w:r>
      <w:proofErr w:type="spellStart"/>
      <w:r w:rsidRPr="003F3C4C">
        <w:rPr>
          <w:rFonts w:ascii="UHC Sans Medium" w:hAnsi="UHC Sans Medium" w:cs="Arial"/>
          <w:color w:val="000000" w:themeColor="text1"/>
        </w:rPr>
        <w:t>liveandworkwell</w:t>
      </w:r>
      <w:proofErr w:type="spellEnd"/>
      <w:r w:rsidRPr="003F3C4C">
        <w:rPr>
          <w:rFonts w:ascii="UHC Sans Medium" w:hAnsi="UHC Sans Medium" w:cs="Arial"/>
          <w:color w:val="000000" w:themeColor="text1"/>
        </w:rPr>
        <w:t xml:space="preserve">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proofErr w:type="spellStart"/>
      <w:r>
        <w:rPr>
          <w:rFonts w:ascii="UHCSans-Medium" w:hAnsi="UHCSans-Medium" w:cs="Arial"/>
          <w:i/>
          <w:iCs/>
          <w:color w:val="454543"/>
        </w:rPr>
        <w:t>HealtheNotes</w:t>
      </w:r>
      <w:proofErr w:type="spellEnd"/>
      <w:r>
        <w:rPr>
          <w:rFonts w:ascii="UHCSans-Medium" w:hAnsi="UHCSans-Medium" w:cs="Arial"/>
          <w:color w:val="454543"/>
        </w:rPr>
        <w:t xml:space="preserve"> and </w:t>
      </w:r>
      <w:proofErr w:type="spellStart"/>
      <w:r>
        <w:rPr>
          <w:rFonts w:ascii="UHCSans-Medium" w:hAnsi="UHCSans-Medium" w:cs="Arial"/>
          <w:i/>
          <w:iCs/>
          <w:color w:val="454543"/>
        </w:rPr>
        <w:t>HealtheNote</w:t>
      </w:r>
      <w:proofErr w:type="spellEnd"/>
      <w:r>
        <w:rPr>
          <w:rFonts w:ascii="UHCSans-Medium" w:hAnsi="UHCSans-Medium" w:cs="Arial"/>
          <w:i/>
          <w:iCs/>
          <w:color w:val="454543"/>
        </w:rPr>
        <w:t xml:space="preserv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55"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77777777"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proofErr w:type="gramStart"/>
      <w:r w:rsidRPr="00911CB7">
        <w:rPr>
          <w:rFonts w:ascii="UHC Sans Medium" w:eastAsia="Times New Roman" w:hAnsi="UHC Sans Medium" w:cs="Arial"/>
          <w:color w:val="000000"/>
        </w:rPr>
        <w:t>Generally</w:t>
      </w:r>
      <w:proofErr w:type="gramEnd"/>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w:t>
      </w:r>
      <w:proofErr w:type="gramStart"/>
      <w:r w:rsidRPr="00911CB7">
        <w:rPr>
          <w:rFonts w:ascii="UHC Sans Medium" w:eastAsia="Times New Roman" w:hAnsi="UHC Sans Medium" w:cs="Arial"/>
          <w:color w:val="000000"/>
        </w:rPr>
        <w:t>P</w:t>
      </w:r>
      <w:r w:rsidRPr="00911CB7">
        <w:rPr>
          <w:rFonts w:ascii="UHC Sans Medium" w:eastAsia="+mn-ea" w:hAnsi="UHC Sans Medium" w:cs="+mn-cs"/>
          <w:color w:val="000000"/>
          <w:kern w:val="24"/>
        </w:rPr>
        <w:t>lan ahead</w:t>
      </w:r>
      <w:proofErr w:type="gramEnd"/>
      <w:r w:rsidRPr="00911CB7">
        <w:rPr>
          <w:rFonts w:ascii="UHC Sans Medium" w:eastAsia="+mn-ea" w:hAnsi="UHC Sans Medium" w:cs="+mn-cs"/>
          <w:color w:val="000000"/>
          <w:kern w:val="24"/>
        </w:rPr>
        <w:t xml:space="preserve"> to get a flu shot. Talk to your health care provider or find a flu shot location </w:t>
      </w:r>
      <w:hyperlink r:id="rId56"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A3209D">
      <w:pPr>
        <w:numPr>
          <w:ilvl w:val="0"/>
          <w:numId w:val="71"/>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57"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58"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lastRenderedPageBreak/>
        <w:br w:type="page"/>
      </w:r>
    </w:p>
    <w:p w14:paraId="2E5468CD" w14:textId="77777777" w:rsidR="00323780" w:rsidRDefault="00323780" w:rsidP="00F16274">
      <w:pPr>
        <w:pStyle w:val="Heading1"/>
      </w:pPr>
      <w:bookmarkStart w:id="28" w:name="_Toc52809816"/>
      <w:bookmarkStart w:id="29" w:name="_Hlk40368245"/>
      <w:bookmarkEnd w:id="24"/>
      <w:r w:rsidRPr="003735EF">
        <w:lastRenderedPageBreak/>
        <w:t>COBRA</w:t>
      </w:r>
      <w:bookmarkEnd w:id="28"/>
    </w:p>
    <w:p w14:paraId="74D7EE0C" w14:textId="30E452E3" w:rsidR="00323780" w:rsidRDefault="00323780" w:rsidP="00323780"/>
    <w:p w14:paraId="60AC8D30" w14:textId="77777777" w:rsidR="009C1C42" w:rsidRPr="009C1C42" w:rsidRDefault="009C1C42" w:rsidP="009C1C42">
      <w:pPr>
        <w:spacing w:before="120" w:after="0" w:line="240" w:lineRule="auto"/>
        <w:rPr>
          <w:rFonts w:asciiTheme="majorHAnsi" w:eastAsia="UHC Sans" w:hAnsiTheme="majorHAnsi" w:cs="UHC Sans"/>
          <w:b/>
          <w:color w:val="003DA1"/>
        </w:rPr>
      </w:pPr>
      <w:r w:rsidRPr="009C1C42">
        <w:rPr>
          <w:rFonts w:asciiTheme="majorHAnsi" w:eastAsia="UHC Sans" w:hAnsiTheme="majorHAnsi" w:cs="UHC Sans"/>
          <w:b/>
          <w:color w:val="003DA1"/>
        </w:rPr>
        <w:t xml:space="preserve">Is UnitedHealthcare able to offer help to employees who are losing their health insurance coverage after being laid off?  </w:t>
      </w:r>
      <w:bookmarkStart w:id="30" w:name="_Hlk36914003"/>
      <w:r w:rsidRPr="009C1C42">
        <w:rPr>
          <w:rFonts w:asciiTheme="majorHAnsi" w:eastAsia="UHC Sans" w:hAnsiTheme="majorHAnsi" w:cs="UHC Sans"/>
          <w:b/>
          <w:color w:val="C00000"/>
        </w:rPr>
        <w:t>New 4/4</w:t>
      </w:r>
      <w:bookmarkEnd w:id="30"/>
    </w:p>
    <w:p w14:paraId="56B14300"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w:t>
      </w:r>
      <w:r w:rsidRPr="009C1C42">
        <w:rPr>
          <w:rFonts w:asciiTheme="majorHAnsi" w:eastAsia="UHC Sans" w:hAnsiTheme="majorHAnsi" w:cs="UHC Sans"/>
          <w:b/>
          <w:bCs/>
        </w:rPr>
        <w:t>(800) 827-9990</w:t>
      </w:r>
      <w:r w:rsidRPr="009C1C42">
        <w:rPr>
          <w:rFonts w:asciiTheme="majorHAnsi" w:eastAsia="UHC Sans" w:hAnsiTheme="majorHAnsi" w:cs="UHC Sans"/>
        </w:rPr>
        <w:t xml:space="preserve"> to speak with an advisor who can assist. </w:t>
      </w:r>
    </w:p>
    <w:p w14:paraId="69644BA9"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They can also visit </w:t>
      </w:r>
      <w:hyperlink r:id="rId59"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47B78B7A" w14:textId="77777777" w:rsidR="009C1C42" w:rsidRPr="009C1C42" w:rsidRDefault="009C1C42" w:rsidP="009C1C42">
      <w:pPr>
        <w:spacing w:before="120" w:after="0" w:line="240" w:lineRule="auto"/>
        <w:rPr>
          <w:rFonts w:asciiTheme="majorHAnsi" w:eastAsia="UHC Sans" w:hAnsiTheme="majorHAnsi"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60"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61"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62"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63"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64"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77777777" w:rsidR="009C1C42" w:rsidRPr="009C1C42" w:rsidRDefault="009C1C42" w:rsidP="009C1C42">
      <w:pPr>
        <w:spacing w:before="120" w:after="0" w:line="240" w:lineRule="auto"/>
        <w:rPr>
          <w:rFonts w:asciiTheme="majorHAnsi" w:eastAsia="UHC Sans" w:hAnsiTheme="majorHAnsi" w:cs="Times New Roman"/>
        </w:rPr>
      </w:pPr>
      <w:bookmarkStart w:id="31"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8/12 </w:t>
      </w:r>
    </w:p>
    <w:p w14:paraId="3B247CC0"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A person may qualify for COBRA coverage if their job situation has changed in one of these ways:</w:t>
      </w:r>
    </w:p>
    <w:p w14:paraId="01D29D22" w14:textId="77777777" w:rsidR="009C1C42" w:rsidRPr="009C1C42" w:rsidRDefault="009C1C42" w:rsidP="00A3209D">
      <w:pPr>
        <w:numPr>
          <w:ilvl w:val="0"/>
          <w:numId w:val="19"/>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lost their job, either voluntarily or by the decision of the company (for any reason except gross misconduct) and they lost health coverage</w:t>
      </w:r>
    </w:p>
    <w:p w14:paraId="07E2CA7E" w14:textId="77777777" w:rsidR="009C1C42" w:rsidRPr="009C1C42" w:rsidRDefault="009C1C42" w:rsidP="00A3209D">
      <w:pPr>
        <w:numPr>
          <w:ilvl w:val="0"/>
          <w:numId w:val="19"/>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had the number of hours per week they worked reduced, so they no longer were eligible for benefits and lost their health coverage</w:t>
      </w:r>
    </w:p>
    <w:p w14:paraId="227EEC8A"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Currently, a covered employee must be given at least 60 days to give notice to a Plan that a qualifying event has happened.  </w:t>
      </w:r>
    </w:p>
    <w:p w14:paraId="7A452D68"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Under recent final rule guidance issued in response to COVID, this timetable has changed. </w:t>
      </w:r>
    </w:p>
    <w:p w14:paraId="4AEBE415" w14:textId="77777777" w:rsidR="009C1C42" w:rsidRPr="009C1C42" w:rsidRDefault="009C1C42" w:rsidP="00A3209D">
      <w:pPr>
        <w:numPr>
          <w:ilvl w:val="0"/>
          <w:numId w:val="47"/>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employee to give notice to the Plan has been extended to at least 60 days after the end of the Outbreak Period</w:t>
      </w:r>
    </w:p>
    <w:p w14:paraId="5699CE12" w14:textId="77777777" w:rsidR="009C1C42" w:rsidRPr="009C1C42" w:rsidRDefault="009C1C42" w:rsidP="00A3209D">
      <w:pPr>
        <w:numPr>
          <w:ilvl w:val="0"/>
          <w:numId w:val="47"/>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employer to give notice to the plan has been extended to 30 days after the end of the Outbreak Period.</w:t>
      </w:r>
    </w:p>
    <w:p w14:paraId="65837D93" w14:textId="77777777" w:rsidR="009C1C42" w:rsidRPr="009C1C42" w:rsidRDefault="009C1C42" w:rsidP="009C1C42">
      <w:pPr>
        <w:spacing w:before="120" w:after="0" w:line="240" w:lineRule="auto"/>
        <w:rPr>
          <w:rFonts w:asciiTheme="majorHAnsi" w:eastAsia="UHC Sans" w:hAnsiTheme="majorHAnsi" w:cs="Times New Roman"/>
        </w:rPr>
      </w:pPr>
    </w:p>
    <w:p w14:paraId="007565F8"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32D58E59"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 xml:space="preserve">If the participant defers payment and does not make payments during Outbreak Period, claims may be denied until the premium payments are made. 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5C2A91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Once this extension is over, the standard timeline would be: </w:t>
      </w:r>
    </w:p>
    <w:p w14:paraId="57DE1556" w14:textId="77777777" w:rsidR="009C1C42" w:rsidRPr="009C1C42" w:rsidRDefault="009C1C42" w:rsidP="00A3209D">
      <w:pPr>
        <w:numPr>
          <w:ilvl w:val="0"/>
          <w:numId w:val="21"/>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Within 30 days the employer notifies the plan of the change. </w:t>
      </w:r>
    </w:p>
    <w:p w14:paraId="7DE55FF3" w14:textId="77777777" w:rsidR="009C1C42" w:rsidRPr="009C1C42" w:rsidRDefault="009C1C42" w:rsidP="00A3209D">
      <w:pPr>
        <w:numPr>
          <w:ilvl w:val="0"/>
          <w:numId w:val="21"/>
        </w:num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Within 14 days after the employer’s notice is received, the individual will receive a letter from the COBRA administrator about the COBRA</w:t>
      </w:r>
      <w:hyperlink r:id="rId65"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to them.</w:t>
      </w:r>
    </w:p>
    <w:p w14:paraId="639EFA11" w14:textId="77777777" w:rsidR="009C1C42" w:rsidRPr="009C1C42" w:rsidRDefault="009C1C42" w:rsidP="00A3209D">
      <w:pPr>
        <w:numPr>
          <w:ilvl w:val="0"/>
          <w:numId w:val="21"/>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Within 60 days, the individual needs to decide whether to sign up for coverage.</w:t>
      </w:r>
    </w:p>
    <w:bookmarkEnd w:id="31"/>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C3AE386"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How does the revised COBRA timeline to give notice or to elect COBRA work during the COVID-19 Outbreak Period?</w:t>
      </w:r>
      <w:r w:rsidRPr="009C1C42">
        <w:rPr>
          <w:rFonts w:asciiTheme="majorHAnsi" w:eastAsia="Calibri" w:hAnsiTheme="majorHAnsi" w:cs="Times New Roman"/>
          <w:color w:val="003DA1"/>
        </w:rPr>
        <w:t xml:space="preserve">  </w:t>
      </w:r>
      <w:r w:rsidRPr="009C1C42">
        <w:rPr>
          <w:rFonts w:asciiTheme="majorHAnsi" w:eastAsia="Calibri" w:hAnsiTheme="majorHAnsi" w:cs="Times New Roman"/>
          <w:b/>
          <w:bCs/>
          <w:color w:val="C00000"/>
        </w:rPr>
        <w:t>Update 8/12</w:t>
      </w:r>
    </w:p>
    <w:p w14:paraId="7A37861C" w14:textId="77777777" w:rsidR="009C1C42" w:rsidRPr="009C1C42" w:rsidRDefault="009C1C42" w:rsidP="00A3209D">
      <w:pPr>
        <w:numPr>
          <w:ilvl w:val="0"/>
          <w:numId w:val="54"/>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3F20D8E2" w14:textId="77777777" w:rsidR="009C1C42" w:rsidRPr="009C1C42" w:rsidRDefault="009C1C42" w:rsidP="00A3209D">
      <w:pPr>
        <w:numPr>
          <w:ilvl w:val="0"/>
          <w:numId w:val="54"/>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6A2D218D" w14:textId="77777777" w:rsidR="009C1C42" w:rsidRPr="009C1C42" w:rsidRDefault="009C1C42" w:rsidP="00A3209D">
      <w:pPr>
        <w:numPr>
          <w:ilvl w:val="0"/>
          <w:numId w:val="54"/>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606D1B0D" w14:textId="77777777" w:rsidR="009C1C42" w:rsidRPr="009C1C42" w:rsidRDefault="009C1C42" w:rsidP="00A3209D">
      <w:pPr>
        <w:numPr>
          <w:ilvl w:val="0"/>
          <w:numId w:val="54"/>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Payment in full for each month of coverage during the Outbreak Period will be due 30 days after the end of the Outbreak Period. If payment is not made, the participant may be responsible for claims paid during that time period.</w:t>
      </w:r>
    </w:p>
    <w:p w14:paraId="54B3B317"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0CEA4C61" w14:textId="77777777" w:rsidR="009C1C42" w:rsidRPr="009C1C42" w:rsidRDefault="009C1C42" w:rsidP="009C1C42">
      <w:pPr>
        <w:spacing w:before="120" w:after="0" w:line="240" w:lineRule="auto"/>
        <w:rPr>
          <w:rFonts w:asciiTheme="majorHAnsi" w:eastAsia="UHC Sans" w:hAnsiTheme="majorHAnsi" w:cs="Times New Roman"/>
          <w:color w:val="003DA1"/>
        </w:rPr>
      </w:pPr>
      <w:r w:rsidRPr="009C1C42">
        <w:rPr>
          <w:rFonts w:asciiTheme="majorHAnsi" w:eastAsia="UHC Sans" w:hAnsiTheme="majorHAnsi" w:cs="Times New Roman"/>
          <w:b/>
          <w:bCs/>
          <w:color w:val="003DA1"/>
        </w:rPr>
        <w:t>How can a person get health insurance if they don’t qualify for COBRA?</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Update 5/29</w:t>
      </w:r>
    </w:p>
    <w:p w14:paraId="1380E29C" w14:textId="77777777" w:rsidR="009C1C42" w:rsidRPr="009C1C42" w:rsidRDefault="009C1C42" w:rsidP="009C1C42">
      <w:pPr>
        <w:spacing w:before="120" w:after="0" w:line="240" w:lineRule="auto"/>
        <w:rPr>
          <w:rFonts w:asciiTheme="majorHAnsi" w:eastAsia="UHC Sans" w:hAnsiTheme="majorHAnsi" w:cs="Arial"/>
          <w:color w:val="000000"/>
        </w:rPr>
      </w:pPr>
      <w:r w:rsidRPr="009C1C42">
        <w:rPr>
          <w:rFonts w:asciiTheme="majorHAnsi" w:eastAsia="UHC Sans" w:hAnsiTheme="majorHAnsi" w:cs="Arial"/>
        </w:rPr>
        <w:t xml:space="preserve">They may be able to get coverage through the </w:t>
      </w:r>
      <w:bookmarkStart w:id="32" w:name="_Hlk36986709"/>
      <w:r w:rsidRPr="009C1C42">
        <w:rPr>
          <w:rFonts w:asciiTheme="majorHAnsi" w:eastAsia="UHC Sans" w:hAnsiTheme="majorHAnsi" w:cs="Times New Roman"/>
        </w:rPr>
        <w:fldChar w:fldCharType="begin"/>
      </w:r>
      <w:r w:rsidRPr="009C1C42">
        <w:rPr>
          <w:rFonts w:asciiTheme="majorHAnsi" w:eastAsia="UHC Sans" w:hAnsiTheme="majorHAnsi" w:cs="Times New Roman"/>
        </w:rPr>
        <w:instrText xml:space="preserve"> HYPERLINK "https://www.healthcare.gov/get-coverage/" </w:instrText>
      </w:r>
      <w:r w:rsidRPr="009C1C42">
        <w:rPr>
          <w:rFonts w:asciiTheme="majorHAnsi" w:eastAsia="UHC Sans" w:hAnsiTheme="majorHAnsi" w:cs="Times New Roman"/>
        </w:rPr>
        <w:fldChar w:fldCharType="separate"/>
      </w:r>
      <w:r w:rsidRPr="009C1C42">
        <w:rPr>
          <w:rFonts w:asciiTheme="majorHAnsi" w:eastAsia="UHC Sans" w:hAnsiTheme="majorHAnsi" w:cs="Arial"/>
          <w:color w:val="0000FF"/>
          <w:u w:val="single"/>
        </w:rPr>
        <w:t>Health Insurance Marketplace</w:t>
      </w:r>
      <w:r w:rsidRPr="009C1C42">
        <w:rPr>
          <w:rFonts w:asciiTheme="majorHAnsi" w:eastAsia="UHC Sans" w:hAnsiTheme="majorHAnsi" w:cs="Arial"/>
          <w:color w:val="0000FF"/>
          <w:u w:val="single"/>
        </w:rPr>
        <w:fldChar w:fldCharType="end"/>
      </w:r>
      <w:bookmarkEnd w:id="32"/>
      <w:r w:rsidRPr="009C1C42">
        <w:rPr>
          <w:rFonts w:asciiTheme="majorHAnsi" w:eastAsia="UHC Sans" w:hAnsiTheme="majorHAnsi" w:cs="Arial"/>
        </w:rPr>
        <w:t xml:space="preserve">. It may also cost less than COBRA continuation coverage. There are special enrollment periods available if when the job situation, such as loss of job or fewer hours resulting in no benefits, has caused the person to lose </w:t>
      </w:r>
      <w:r w:rsidRPr="009C1C42">
        <w:rPr>
          <w:rFonts w:asciiTheme="majorHAnsi" w:eastAsia="UHC Sans" w:hAnsiTheme="majorHAnsi" w:cs="Arial"/>
          <w:color w:val="000000"/>
        </w:rPr>
        <w:t xml:space="preserve">coverage. </w:t>
      </w:r>
      <w:r w:rsidRPr="009C1C42">
        <w:rPr>
          <w:rFonts w:asciiTheme="majorHAnsi" w:eastAsia="Calibri" w:hAnsiTheme="majorHAnsi" w:cs="Helvetica"/>
          <w:color w:val="000000"/>
        </w:rPr>
        <w:t>The COBRA participant may also have special HIPAA enrollment rights under their spouse’s plan if they had coverage under their employer’s plan at the time their spouse enrolled in their other coverage</w:t>
      </w:r>
      <w:r w:rsidRPr="009C1C42">
        <w:rPr>
          <w:rFonts w:asciiTheme="majorHAnsi" w:eastAsia="Calibri" w:hAnsiTheme="majorHAnsi" w:cs="Helvetica"/>
          <w:i/>
          <w:iCs/>
          <w:color w:val="000000"/>
        </w:rPr>
        <w:t>. </w:t>
      </w:r>
    </w:p>
    <w:p w14:paraId="52822515" w14:textId="77777777" w:rsidR="009C1C42" w:rsidRPr="009C1C42" w:rsidRDefault="009C1C42" w:rsidP="009C1C42">
      <w:pPr>
        <w:spacing w:before="120" w:after="0" w:line="240" w:lineRule="auto"/>
        <w:rPr>
          <w:rFonts w:asciiTheme="majorHAnsi" w:eastAsia="UHC Sans" w:hAnsiTheme="majorHAnsi" w:cs="Arial"/>
        </w:rPr>
      </w:pPr>
    </w:p>
    <w:p w14:paraId="65D5691F" w14:textId="77777777" w:rsidR="009C1C42" w:rsidRPr="009C1C42" w:rsidRDefault="009C1C42" w:rsidP="009C1C42">
      <w:pPr>
        <w:spacing w:after="100" w:afterAutospacing="1" w:line="240" w:lineRule="auto"/>
        <w:rPr>
          <w:rFonts w:asciiTheme="majorHAnsi" w:eastAsia="Calibri" w:hAnsiTheme="majorHAnsi" w:cs="Helvetica"/>
          <w:color w:val="000000"/>
        </w:rPr>
      </w:pPr>
      <w:r w:rsidRPr="009C1C42">
        <w:rPr>
          <w:rFonts w:asciiTheme="majorHAnsi" w:eastAsia="Calibri" w:hAnsiTheme="majorHAnsi" w:cs="Helvetica"/>
          <w:color w:val="000000"/>
        </w:rPr>
        <w:t>You can also compare costs to see if a short-term insurance plan would work for your needs. Standard </w:t>
      </w:r>
      <w:hyperlink r:id="rId66" w:history="1">
        <w:r w:rsidRPr="009C1C42">
          <w:rPr>
            <w:rFonts w:asciiTheme="majorHAnsi" w:eastAsia="UHC Sans" w:hAnsiTheme="majorHAnsi" w:cs="Arial"/>
            <w:b/>
            <w:bCs/>
            <w:color w:val="196ECF"/>
            <w:u w:val="single"/>
          </w:rPr>
          <w:t>short term health insurance plans</w:t>
        </w:r>
      </w:hyperlink>
      <w:r w:rsidRPr="009C1C42">
        <w:rPr>
          <w:rFonts w:asciiTheme="majorHAnsi" w:eastAsia="UHC Sans" w:hAnsiTheme="majorHAnsi" w:cs="Arial"/>
          <w:color w:val="333333"/>
        </w:rPr>
        <w:t> </w:t>
      </w:r>
      <w:r w:rsidRPr="009C1C42">
        <w:rPr>
          <w:rFonts w:asciiTheme="majorHAnsi" w:eastAsia="Calibri" w:hAnsiTheme="majorHAnsi" w:cs="Helvetica"/>
          <w:color w:val="000000"/>
        </w:rPr>
        <w:t> may help you fill a gap in coverage from 1 month to just under a year.</w:t>
      </w:r>
      <w:r w:rsidRPr="009C1C42">
        <w:rPr>
          <w:rFonts w:asciiTheme="majorHAnsi" w:eastAsia="Calibri" w:hAnsiTheme="majorHAnsi" w:cs="Helvetica"/>
          <w:color w:val="000000"/>
          <w:vertAlign w:val="superscript"/>
        </w:rPr>
        <w:t>1</w:t>
      </w:r>
    </w:p>
    <w:p w14:paraId="472EC9F0" w14:textId="77777777" w:rsidR="009C1C42" w:rsidRPr="009C1C42" w:rsidRDefault="009C1C42" w:rsidP="009C1C42">
      <w:pPr>
        <w:spacing w:before="120" w:after="0" w:line="240" w:lineRule="auto"/>
        <w:rPr>
          <w:rFonts w:asciiTheme="majorHAnsi" w:eastAsia="UHC Sans" w:hAnsiTheme="majorHAnsi" w:cs="Arial"/>
        </w:rPr>
      </w:pPr>
      <w:r w:rsidRPr="009C1C42">
        <w:rPr>
          <w:rFonts w:asciiTheme="majorHAnsi" w:eastAsia="UHC Sans" w:hAnsiTheme="majorHAnsi" w:cs="Arial"/>
        </w:rPr>
        <w:t xml:space="preserve">Through the Marketplace they may qualify for free or low-cost coverage from </w:t>
      </w:r>
      <w:hyperlink r:id="rId67" w:history="1">
        <w:r w:rsidRPr="009C1C42">
          <w:rPr>
            <w:rFonts w:asciiTheme="majorHAnsi" w:eastAsia="UHC Sans" w:hAnsiTheme="majorHAnsi" w:cs="Arial"/>
            <w:color w:val="0000FF"/>
            <w:u w:val="single"/>
          </w:rPr>
          <w:t>Medicaid</w:t>
        </w:r>
      </w:hyperlink>
      <w:r w:rsidRPr="009C1C42">
        <w:rPr>
          <w:rFonts w:asciiTheme="majorHAnsi" w:eastAsia="UHC Sans" w:hAnsiTheme="majorHAnsi" w:cs="Arial"/>
        </w:rPr>
        <w:t xml:space="preserve"> or the </w:t>
      </w:r>
      <w:hyperlink r:id="rId68" w:history="1">
        <w:r w:rsidRPr="009C1C42">
          <w:rPr>
            <w:rFonts w:asciiTheme="majorHAnsi" w:eastAsia="UHC Sans" w:hAnsiTheme="majorHAnsi" w:cs="Arial"/>
            <w:color w:val="0000FF"/>
            <w:u w:val="single"/>
          </w:rPr>
          <w:t>Children’s Health Insurance Program (CHIP)</w:t>
        </w:r>
      </w:hyperlink>
      <w:r w:rsidRPr="009C1C42">
        <w:rPr>
          <w:rFonts w:asciiTheme="majorHAnsi" w:eastAsia="UHC Sans" w:hAnsiTheme="majorHAnsi" w:cs="Arial"/>
        </w:rPr>
        <w:t>.</w:t>
      </w:r>
    </w:p>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77777777" w:rsidR="009C1C42" w:rsidRPr="009C1C42" w:rsidRDefault="009C1C42" w:rsidP="009C1C42">
      <w:pPr>
        <w:spacing w:before="120" w:after="0" w:line="240" w:lineRule="auto"/>
        <w:rPr>
          <w:rFonts w:asciiTheme="majorHAnsi" w:eastAsia="Calibri" w:hAnsiTheme="majorHAnsi" w:cs="Calibri"/>
          <w:color w:val="C00000"/>
        </w:rPr>
      </w:pPr>
      <w:bookmarkStart w:id="33" w:name="_Hlk39235839"/>
      <w:r w:rsidRPr="009C1C42">
        <w:rPr>
          <w:rFonts w:asciiTheme="majorHAnsi" w:eastAsia="Calibri" w:hAnsiTheme="majorHAnsi" w:cs="Calibri"/>
          <w:b/>
          <w:bCs/>
          <w:color w:val="003DA1"/>
        </w:rPr>
        <w:t xml:space="preserve">Does UnitedHealthcare offer individual health coverage options for members who have been laid off or terminated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 xml:space="preserve">Broker information and resources to help customers connect laid off/terminated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B00807" w:rsidP="009C1C42">
      <w:pPr>
        <w:spacing w:before="120" w:after="0" w:line="240" w:lineRule="auto"/>
        <w:rPr>
          <w:rFonts w:asciiTheme="majorHAnsi" w:eastAsia="Calibri" w:hAnsiTheme="majorHAnsi" w:cs="Calibri"/>
        </w:rPr>
      </w:pPr>
      <w:hyperlink r:id="rId69"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B00807" w:rsidP="009C1C42">
      <w:pPr>
        <w:spacing w:before="120" w:after="0" w:line="240" w:lineRule="auto"/>
        <w:rPr>
          <w:rFonts w:asciiTheme="majorHAnsi" w:eastAsia="Calibri" w:hAnsiTheme="majorHAnsi" w:cs="Calibri"/>
        </w:rPr>
      </w:pPr>
      <w:hyperlink r:id="rId70"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B00807" w:rsidP="009C1C42">
      <w:pPr>
        <w:spacing w:before="120" w:after="0" w:line="240" w:lineRule="auto"/>
        <w:rPr>
          <w:rFonts w:asciiTheme="majorHAnsi" w:eastAsia="Calibri" w:hAnsiTheme="majorHAnsi" w:cs="Calibri"/>
        </w:rPr>
      </w:pPr>
      <w:hyperlink r:id="rId71"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33"/>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72"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55023C60"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 I pay for COBRA?</w:t>
      </w:r>
      <w:r w:rsidRPr="009C1C42">
        <w:rPr>
          <w:rFonts w:asciiTheme="majorHAnsi" w:eastAsia="UHC Sans" w:hAnsiTheme="majorHAnsi" w:cs="UHC Sans"/>
          <w:b/>
          <w:color w:val="C00000"/>
        </w:rPr>
        <w:t xml:space="preserve"> New 4/4</w:t>
      </w:r>
    </w:p>
    <w:p w14:paraId="51D31AB2"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The </w:t>
      </w:r>
      <w:r w:rsidRPr="009C1C42">
        <w:rPr>
          <w:rFonts w:asciiTheme="majorHAnsi" w:eastAsia="UHC Sans" w:hAnsiTheme="majorHAnsi" w:cs="Arial"/>
          <w:color w:val="000000"/>
        </w:rPr>
        <w:t xml:space="preserve">COBRA Administrator </w:t>
      </w:r>
      <w:r w:rsidRPr="009C1C42">
        <w:rPr>
          <w:rFonts w:asciiTheme="majorHAnsi" w:eastAsia="UHC Sans" w:hAnsiTheme="majorHAnsi" w:cs="Arial"/>
          <w:color w:val="333333"/>
        </w:rPr>
        <w:t>should communicate to the person within 14 days about the COBRA</w:t>
      </w:r>
      <w:hyperlink r:id="rId73"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The person then has 60 days to decide whether to sign up.</w:t>
      </w:r>
    </w:p>
    <w:p w14:paraId="2AB4071E"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781C551" w14:textId="77777777" w:rsidR="009C1C42" w:rsidRPr="009C1C42" w:rsidRDefault="00B00807" w:rsidP="009C1C42">
      <w:pPr>
        <w:spacing w:before="120" w:after="0" w:line="240" w:lineRule="auto"/>
        <w:rPr>
          <w:rFonts w:asciiTheme="majorHAnsi" w:eastAsia="UHC Sans" w:hAnsiTheme="majorHAnsi" w:cs="Arial"/>
        </w:rPr>
      </w:pPr>
      <w:hyperlink r:id="rId74" w:history="1">
        <w:r w:rsidR="009C1C42" w:rsidRPr="009C1C42">
          <w:rPr>
            <w:rFonts w:asciiTheme="majorHAnsi" w:eastAsia="UHC Sans" w:hAnsiTheme="majorHAnsi" w:cs="Arial"/>
            <w:color w:val="0000FF"/>
            <w:u w:val="single"/>
          </w:rPr>
          <w:t>Learn more about COBRA coverage</w:t>
        </w:r>
      </w:hyperlink>
    </w:p>
    <w:p w14:paraId="287B8FD7" w14:textId="77777777" w:rsidR="009C1C42" w:rsidRPr="009C1C42" w:rsidRDefault="009C1C42" w:rsidP="009C1C42">
      <w:pPr>
        <w:spacing w:before="120" w:after="0" w:line="240" w:lineRule="auto"/>
        <w:rPr>
          <w:rFonts w:asciiTheme="majorHAnsi" w:eastAsia="UHC Sans" w:hAnsiTheme="majorHAnsi" w:cs="Arial"/>
        </w:rPr>
      </w:pPr>
    </w:p>
    <w:p w14:paraId="2749F5A9"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A member is stuck in France due to Covid-19. Can they stop their cobra coverage, then pick it up in 2 months when they return? COGRA guidelines would not allow this. Will this rule be waived due to the situation? Therefore, if they terminate coverage would they no longer be eligible as a beneficiary?</w:t>
      </w:r>
      <w:r w:rsidRPr="009C1C42">
        <w:rPr>
          <w:rFonts w:asciiTheme="majorHAnsi" w:eastAsia="Calibri" w:hAnsiTheme="majorHAnsi" w:cs="Calibri"/>
          <w:color w:val="003DA1"/>
        </w:rPr>
        <w:t> </w:t>
      </w:r>
      <w:r w:rsidRPr="009C1C42">
        <w:rPr>
          <w:rFonts w:asciiTheme="majorHAnsi" w:eastAsia="Calibri" w:hAnsiTheme="majorHAnsi" w:cs="Calibri"/>
          <w:color w:val="FF0000"/>
        </w:rPr>
        <w:t xml:space="preserve"> </w:t>
      </w:r>
      <w:r w:rsidRPr="009C1C42">
        <w:rPr>
          <w:rFonts w:asciiTheme="majorHAnsi" w:eastAsia="Calibri" w:hAnsiTheme="majorHAnsi" w:cs="Calibri"/>
          <w:b/>
          <w:bCs/>
          <w:color w:val="C00000"/>
        </w:rPr>
        <w:t>New 4/27</w:t>
      </w:r>
    </w:p>
    <w:p w14:paraId="5B6223F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There are currently no exceptions to this process, and the member would need to continue the coverage without lapse. </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39227AF7"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If a member is laid off, they can elect COBRA due to termination. If a member is furloughed, can they elect COBRA? </w:t>
      </w:r>
      <w:r w:rsidRPr="009C1C42">
        <w:rPr>
          <w:rFonts w:asciiTheme="majorHAnsi" w:eastAsia="Calibri" w:hAnsiTheme="majorHAnsi" w:cs="Calibri"/>
          <w:b/>
          <w:bCs/>
          <w:color w:val="C00000"/>
        </w:rPr>
        <w:t>New 4/27</w:t>
      </w:r>
    </w:p>
    <w:p w14:paraId="7AD416FD"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No, they should not be eligible for COBRA if they are furloughed as they could still be able to leverage group benefits through their employer. The member to check with their employer. If the employer decided to discontinue offering medical benefits to their furloughed employees, then COBRA may be an option for furloughed as well as laid off employees. </w:t>
      </w:r>
    </w:p>
    <w:p w14:paraId="3582F021"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551136AF" w14:textId="77777777" w:rsidR="009C1C42" w:rsidRPr="009C1C42" w:rsidRDefault="009C1C42" w:rsidP="009C1C42">
      <w:pPr>
        <w:spacing w:before="120" w:after="0" w:line="240" w:lineRule="auto"/>
        <w:rPr>
          <w:rFonts w:asciiTheme="majorHAnsi" w:eastAsia="UHC Sans" w:hAnsiTheme="majorHAnsi" w:cs="Arial"/>
          <w:b/>
          <w:bCs/>
        </w:rPr>
      </w:pPr>
      <w:r w:rsidRPr="009C1C42">
        <w:rPr>
          <w:rFonts w:asciiTheme="majorHAnsi" w:eastAsia="UHC Sans" w:hAnsiTheme="majorHAnsi" w:cs="Arial"/>
          <w:b/>
          <w:bCs/>
          <w:color w:val="003DA1"/>
        </w:rPr>
        <w:t xml:space="preserve">What does the recent guidance state on extension of COBRA coverage? </w:t>
      </w:r>
      <w:r w:rsidRPr="009C1C42">
        <w:rPr>
          <w:rFonts w:asciiTheme="majorHAnsi" w:eastAsia="UHC Sans" w:hAnsiTheme="majorHAnsi" w:cs="Arial"/>
          <w:b/>
          <w:bCs/>
          <w:color w:val="C00000"/>
        </w:rPr>
        <w:t>Update 8/12</w:t>
      </w:r>
    </w:p>
    <w:p w14:paraId="106BC5C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The law does not apply to small groups with 1 to 19 employees (mini COBRA/state continuation). There is no ability to opt out of the requirements.  </w:t>
      </w:r>
    </w:p>
    <w:p w14:paraId="118FDE02"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Final rule timeline impacts:</w:t>
      </w:r>
    </w:p>
    <w:p w14:paraId="57449D5C" w14:textId="77777777" w:rsidR="009C1C42" w:rsidRPr="009C1C42" w:rsidRDefault="009C1C42" w:rsidP="00A3209D">
      <w:pPr>
        <w:numPr>
          <w:ilvl w:val="0"/>
          <w:numId w:val="48"/>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beneficiary or employer to give notice to a Plan that a qualifying event has happened; </w:t>
      </w:r>
    </w:p>
    <w:p w14:paraId="7E55B9D2" w14:textId="77777777" w:rsidR="009C1C42" w:rsidRPr="009C1C42" w:rsidRDefault="009C1C42" w:rsidP="00A3209D">
      <w:pPr>
        <w:numPr>
          <w:ilvl w:val="0"/>
          <w:numId w:val="48"/>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elect continuation coverage under COBRA; and </w:t>
      </w:r>
    </w:p>
    <w:p w14:paraId="39C6A09B" w14:textId="77777777" w:rsidR="009C1C42" w:rsidRPr="009C1C42" w:rsidRDefault="009C1C42" w:rsidP="00A3209D">
      <w:pPr>
        <w:numPr>
          <w:ilvl w:val="0"/>
          <w:numId w:val="48"/>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make the required premium payments. </w:t>
      </w:r>
    </w:p>
    <w:p w14:paraId="140C22C4"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309E857B"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Notice of Qualifying Event to Employer or Plan:</w:t>
      </w:r>
    </w:p>
    <w:p w14:paraId="4C73961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color w:val="000000"/>
        </w:rPr>
        <w:t xml:space="preserve">Currently, a covered employee must be given </w:t>
      </w:r>
      <w:r w:rsidRPr="009C1C42">
        <w:rPr>
          <w:rFonts w:asciiTheme="majorHAnsi" w:eastAsia="Calibri" w:hAnsiTheme="majorHAnsi" w:cs="Times New Roman"/>
        </w:rPr>
        <w:t xml:space="preserve">at least 60 days to give notice to the Plan that a qualifying event has happened. </w:t>
      </w:r>
    </w:p>
    <w:p w14:paraId="0951414E"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Under the final rule:</w:t>
      </w:r>
    </w:p>
    <w:p w14:paraId="0D42FE1E" w14:textId="77777777" w:rsidR="009C1C42" w:rsidRPr="009C1C42" w:rsidRDefault="009C1C42" w:rsidP="00A3209D">
      <w:pPr>
        <w:numPr>
          <w:ilvl w:val="0"/>
          <w:numId w:val="47"/>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elect COBRA has been extended to at least 60 days after the end of the Outbreak Period</w:t>
      </w:r>
    </w:p>
    <w:p w14:paraId="5E1B81E3" w14:textId="77777777" w:rsidR="009C1C42" w:rsidRPr="009C1C42" w:rsidRDefault="009C1C42" w:rsidP="00A3209D">
      <w:pPr>
        <w:numPr>
          <w:ilvl w:val="0"/>
          <w:numId w:val="47"/>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make the required premium payment has been extended to 30 days after the end of the Outbreak Period</w:t>
      </w:r>
    </w:p>
    <w:p w14:paraId="6052DC1F" w14:textId="77777777" w:rsidR="009C1C42" w:rsidRPr="009C1C42" w:rsidRDefault="009C1C42" w:rsidP="009C1C42">
      <w:pPr>
        <w:spacing w:before="120" w:after="0"/>
        <w:rPr>
          <w:rFonts w:asciiTheme="majorHAnsi" w:eastAsia="UHC Sans" w:hAnsiTheme="majorHAnsi" w:cs="Arial"/>
          <w:b/>
          <w:bCs/>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A COBRA </w:t>
      </w:r>
      <w:hyperlink r:id="rId75"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terminated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452C1726" w14:textId="77777777" w:rsidR="009C1C42" w:rsidRPr="009C1C42" w:rsidRDefault="009C1C42" w:rsidP="009C1C42">
      <w:pPr>
        <w:spacing w:before="120" w:after="0" w:line="240" w:lineRule="auto"/>
        <w:rPr>
          <w:rFonts w:asciiTheme="majorHAnsi" w:eastAsia="UHC Sans" w:hAnsiTheme="majorHAnsi" w:cs="Arial"/>
          <w:b/>
          <w:bCs/>
          <w:color w:val="C00000"/>
        </w:rPr>
      </w:pPr>
      <w:bookmarkStart w:id="34" w:name="_Hlk40253751"/>
      <w:r w:rsidRPr="009C1C42">
        <w:rPr>
          <w:rFonts w:asciiTheme="majorHAnsi" w:eastAsia="Calibri" w:hAnsiTheme="majorHAnsi" w:cs="Times New Roman"/>
          <w:b/>
          <w:bCs/>
          <w:noProof/>
          <w:color w:val="003DA1"/>
        </w:rPr>
        <w:t>Does the notice apply to Mini COBRA and State continuation?</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4780DCF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notice does not apply to Mini COBRA or State Continuation.</w:t>
      </w: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bookmarkStart w:id="35" w:name="_Hlk40254105"/>
      <w:bookmarkEnd w:id="34"/>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35"/>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66B0F0D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Does the notice apply to Ancillary products? </w:t>
      </w:r>
      <w:bookmarkStart w:id="36" w:name="_Hlk40298437"/>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bookmarkEnd w:id="36"/>
    </w:p>
    <w:p w14:paraId="2D13CA6F"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All products under COBRA would be included.</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C443E4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Does the Notice apply to both fully insured and self-funded products?</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3115E21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Yes. The changes apply to both fully insured and self-funded products.</w:t>
      </w:r>
    </w:p>
    <w:p w14:paraId="2F8E697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rule applies to ERISA Plans and Church Plans; State and Local Governments Plans are being urged by CMS to comply.</w:t>
      </w:r>
    </w:p>
    <w:p w14:paraId="0570B20E" w14:textId="77777777" w:rsidR="009C1C42" w:rsidRPr="009C1C42" w:rsidRDefault="009C1C42" w:rsidP="009C1C42">
      <w:pPr>
        <w:spacing w:before="120" w:after="0" w:line="240" w:lineRule="auto"/>
        <w:rPr>
          <w:rFonts w:asciiTheme="majorHAnsi" w:eastAsia="Calibri" w:hAnsiTheme="majorHAnsi" w:cs="Times New Roman"/>
          <w:noProof/>
          <w:color w:val="003DA1"/>
        </w:rPr>
      </w:pPr>
      <w:bookmarkStart w:id="37" w:name="_Hlk40256325"/>
      <w:r w:rsidRPr="009C1C42">
        <w:rPr>
          <w:rFonts w:asciiTheme="majorHAnsi" w:eastAsia="Calibri" w:hAnsiTheme="majorHAnsi" w:cs="Times New Roman"/>
          <w:b/>
          <w:bCs/>
          <w:noProof/>
          <w:color w:val="003DA1"/>
        </w:rPr>
        <w:t>If I elect COBRA coverage, will my policy be effective even if I don’t make a payment?</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bookmarkEnd w:id="37"/>
    <w:p w14:paraId="4F6B82ED" w14:textId="7E0465C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coverage was elected after March 1, 2020, coverage will be available even if the COBRA participant does not make payment. However, claims will not be </w:t>
      </w:r>
      <w:r w:rsidR="00322134" w:rsidRPr="009C1C42">
        <w:rPr>
          <w:rFonts w:asciiTheme="majorHAnsi" w:eastAsia="Calibri" w:hAnsiTheme="majorHAnsi" w:cs="Times New Roman"/>
        </w:rPr>
        <w:t>paid,</w:t>
      </w:r>
      <w:r w:rsidRPr="009C1C42">
        <w:rPr>
          <w:rFonts w:asciiTheme="majorHAnsi" w:eastAsia="Calibri" w:hAnsiTheme="majorHAnsi" w:cs="Times New Roman"/>
        </w:rPr>
        <w:t xml:space="preserve"> and the coverage will not be active. The rule applies to both fully Insured and self- funded plans. </w:t>
      </w:r>
    </w:p>
    <w:p w14:paraId="6A8A8EA5" w14:textId="77777777" w:rsidR="009C1C42" w:rsidRPr="009C1C42" w:rsidRDefault="009C1C42" w:rsidP="009C1C42">
      <w:pPr>
        <w:spacing w:before="120" w:after="0" w:line="240" w:lineRule="auto"/>
        <w:rPr>
          <w:rFonts w:asciiTheme="majorHAnsi" w:eastAsia="Calibri" w:hAnsiTheme="majorHAnsi" w:cs="Times New Roman"/>
        </w:rPr>
      </w:pPr>
      <w:bookmarkStart w:id="38" w:name="_Hlk40956459"/>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Times New Roman"/>
        </w:rPr>
        <w:t>Any payments deferred during the Outbreak Period, will need to be paid in full within 30 days of the end of the Outbreak Period as outlined in the final rule. Otherwise, claims will be the responsibility of the individual.</w:t>
      </w:r>
    </w:p>
    <w:bookmarkEnd w:id="38"/>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70C6BDDE"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How will we officially know when the Outbreak Period ends?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p>
    <w:p w14:paraId="136EDA26"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r w:rsidRPr="009C1C42">
        <w:rPr>
          <w:rFonts w:asciiTheme="majorHAnsi" w:eastAsia="Calibri" w:hAnsiTheme="majorHAnsi" w:cs="Times New Roman"/>
        </w:rPr>
        <w:t xml:space="preserve">The National Emergency ends when the President revokes the order. </w:t>
      </w:r>
    </w:p>
    <w:p w14:paraId="1EB397E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AD675CB"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 xml:space="preserve">Will we need to notify COBRA participants of the date the Outbreak Period ends?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4071CB88"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is not covered in the order and is not a requirement.</w:t>
      </w:r>
    </w:p>
    <w:p w14:paraId="6899F1B4"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4DA634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How will UnitedHealthcare communicate the new timeframes to COBRA participants? </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792063CD"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Brokers and employer’s information posted to UHC.com.</w:t>
      </w:r>
    </w:p>
    <w:p w14:paraId="6AA19FC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COBRA participants that were canceled but should not have been cancelled based on the new guidance, were sent a reinstatement notice.</w:t>
      </w:r>
    </w:p>
    <w:p w14:paraId="557BED0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New participants receive a notice regarding the extension in the QEN and in the invoice/billing statement. </w:t>
      </w:r>
    </w:p>
    <w:p w14:paraId="0E4063C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573FD0E2"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noProof/>
          <w:color w:val="003DA1"/>
        </w:rPr>
        <w:t>What is UnitedHealthcare’s normal grace period for Cobra payments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Updated 8/12</w:t>
      </w:r>
      <w:r w:rsidRPr="009C1C42">
        <w:rPr>
          <w:rFonts w:asciiTheme="majorHAnsi" w:eastAsia="Calibri" w:hAnsiTheme="majorHAnsi" w:cs="Times New Roman"/>
        </w:rPr>
        <w:t xml:space="preserve">   </w:t>
      </w:r>
    </w:p>
    <w:p w14:paraId="463D4BE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normal grace period is 30 days after the due date.</w:t>
      </w:r>
    </w:p>
    <w:p w14:paraId="3896135E" w14:textId="77777777" w:rsidR="009C1C42" w:rsidRPr="009C1C42" w:rsidRDefault="009C1C42" w:rsidP="009C1C42">
      <w:pPr>
        <w:spacing w:before="120" w:after="0" w:line="240" w:lineRule="auto"/>
        <w:rPr>
          <w:rFonts w:asciiTheme="majorHAnsi" w:eastAsia="Calibri" w:hAnsiTheme="majorHAnsi" w:cs="Times New Roman"/>
        </w:rPr>
      </w:pPr>
    </w:p>
    <w:p w14:paraId="7071E24D" w14:textId="77777777" w:rsidR="009C1C42" w:rsidRPr="009C1C42" w:rsidRDefault="009C1C42" w:rsidP="009C1C42">
      <w:pPr>
        <w:spacing w:after="0" w:line="240" w:lineRule="auto"/>
        <w:contextualSpacing/>
        <w:rPr>
          <w:rFonts w:asciiTheme="majorHAnsi" w:eastAsia="Calibri" w:hAnsiTheme="majorHAnsi" w:cs="Calibri"/>
        </w:rPr>
      </w:pPr>
      <w:bookmarkStart w:id="39" w:name="_Hlk40956401"/>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Calibri"/>
        </w:rPr>
        <w:t>Under the final rule, the timeframe for the employee (or qualified beneficiary) to make their payments for the months they were covered under the plan has been extended to 30 days after the end of the Outbreak Period.  However, if premium remains unpaid, claims will be the responsibility of the individual.</w:t>
      </w:r>
    </w:p>
    <w:bookmarkEnd w:id="39"/>
    <w:p w14:paraId="5C03860D" w14:textId="77777777" w:rsidR="009C1C42" w:rsidRPr="009C1C42" w:rsidRDefault="009C1C42" w:rsidP="009C1C42">
      <w:pPr>
        <w:spacing w:before="120" w:after="0" w:line="240" w:lineRule="auto"/>
        <w:rPr>
          <w:rFonts w:asciiTheme="majorHAnsi" w:eastAsia="Calibri" w:hAnsiTheme="majorHAnsi" w:cs="Calibri"/>
          <w:b/>
          <w:bCs/>
          <w:color w:val="003DA1"/>
        </w:rPr>
      </w:pPr>
    </w:p>
    <w:p w14:paraId="0E3A981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Calibri"/>
          <w:b/>
          <w:bCs/>
          <w:color w:val="003DA1"/>
        </w:rPr>
        <w:t xml:space="preserve">What is UnitedHealthcare’s normal policy for individuals to give notice of a qualifying event?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p w14:paraId="78E94507"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280A10DC" w14:textId="77777777" w:rsidR="009C1C42" w:rsidRPr="009C1C42" w:rsidRDefault="009C1C42" w:rsidP="009C1C42">
      <w:pPr>
        <w:spacing w:before="120" w:after="0" w:line="240" w:lineRule="auto"/>
        <w:rPr>
          <w:rFonts w:asciiTheme="majorHAnsi" w:eastAsia="Calibri" w:hAnsiTheme="majorHAnsi" w:cs="Calibri"/>
        </w:rPr>
      </w:pPr>
    </w:p>
    <w:p w14:paraId="25359061"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350A8F5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b/>
          <w:bCs/>
          <w:color w:val="003DA1"/>
        </w:rPr>
        <w:t>Does UHC pend or deny claims in situations where the COBRA premium has not been paid?</w:t>
      </w:r>
      <w:r w:rsidRPr="009C1C42">
        <w:rPr>
          <w:rFonts w:asciiTheme="majorHAnsi" w:eastAsia="Calibri" w:hAnsiTheme="majorHAnsi" w:cs="Calibri"/>
        </w:rPr>
        <w:t xml:space="preserve">   </w:t>
      </w:r>
      <w:r w:rsidRPr="009C1C42">
        <w:rPr>
          <w:rFonts w:asciiTheme="majorHAnsi" w:eastAsia="Calibri" w:hAnsiTheme="majorHAnsi" w:cs="Calibri"/>
          <w:b/>
          <w:bCs/>
          <w:color w:val="C00000"/>
        </w:rPr>
        <w:t>New 9/18</w:t>
      </w:r>
    </w:p>
    <w:p w14:paraId="712A0D5D" w14:textId="77777777" w:rsidR="009C1C42" w:rsidRPr="009C1C42" w:rsidRDefault="009C1C42" w:rsidP="009C1C42">
      <w:pPr>
        <w:spacing w:before="120" w:after="0" w:line="240" w:lineRule="auto"/>
        <w:rPr>
          <w:rFonts w:asciiTheme="majorHAnsi" w:eastAsia="Calibri" w:hAnsiTheme="majorHAnsi" w:cs="Calibri"/>
        </w:rPr>
      </w:pPr>
    </w:p>
    <w:p w14:paraId="754FA64A" w14:textId="6B3930A9" w:rsidR="009C1C42" w:rsidRPr="009C1C42" w:rsidRDefault="009C1C42" w:rsidP="009C1C42">
      <w:pPr>
        <w:pBdr>
          <w:bottom w:val="dotted" w:sz="24" w:space="6" w:color="auto"/>
        </w:pBdr>
        <w:rPr>
          <w:rFonts w:asciiTheme="majorHAnsi" w:eastAsia="Calibri" w:hAnsiTheme="majorHAnsi" w:cs="Times New Roman"/>
          <w:b/>
          <w:bCs/>
          <w:color w:val="003DA1"/>
        </w:rPr>
      </w:pPr>
      <w:r w:rsidRPr="009C1C42">
        <w:rPr>
          <w:rFonts w:asciiTheme="majorHAnsi" w:eastAsia="Calibri" w:hAnsiTheme="majorHAnsi" w:cs="Times New Roman"/>
        </w:rPr>
        <w:t xml:space="preserve">When the final rule was first published, United and other plans pended claims in situations where </w:t>
      </w:r>
      <w:r w:rsidRPr="009C1C42">
        <w:rPr>
          <w:rFonts w:asciiTheme="majorHAnsi" w:eastAsia="Calibri" w:hAnsiTheme="majorHAnsi" w:cs="Times New Roman"/>
          <w:color w:val="C00000"/>
        </w:rPr>
        <w:t>COBRA</w:t>
      </w:r>
      <w:r w:rsidRPr="009C1C42">
        <w:rPr>
          <w:rFonts w:asciiTheme="majorHAnsi" w:eastAsia="Calibri" w:hAnsiTheme="majorHAnsi" w:cs="Times New Roman"/>
        </w:rPr>
        <w:t xml:space="preserve"> was elected, but the required premium was not paid.  Following that, the IRS issued guidance making clear that plans may terminate members and deny claims when premium is not paid.   As a result, United’s policy is that coverage will not be </w:t>
      </w:r>
      <w:r w:rsidR="00322134" w:rsidRPr="009C1C42">
        <w:rPr>
          <w:rFonts w:asciiTheme="majorHAnsi" w:eastAsia="Calibri" w:hAnsiTheme="majorHAnsi" w:cs="Times New Roman"/>
        </w:rPr>
        <w:t>activated,</w:t>
      </w:r>
      <w:r w:rsidRPr="009C1C42">
        <w:rPr>
          <w:rFonts w:asciiTheme="majorHAnsi" w:eastAsia="Calibri" w:hAnsiTheme="majorHAnsi" w:cs="Times New Roman"/>
        </w:rPr>
        <w:t xml:space="preserve"> and claims will not be paid if the required premium is not paid.  Premium must be paid by the end of the 30-day period following the termination of the Outbreak Period for cover.</w:t>
      </w:r>
    </w:p>
    <w:p w14:paraId="0BAB4851" w14:textId="77777777" w:rsidR="009C1C42" w:rsidRPr="009C1C42" w:rsidRDefault="009C1C42" w:rsidP="009C1C42">
      <w:pPr>
        <w:pBdr>
          <w:bottom w:val="dotted" w:sz="24" w:space="6" w:color="auto"/>
        </w:pBd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Can a COBRA member be reinstated if the individual makes the required payments to their employer after being terminated? </w:t>
      </w:r>
      <w:r w:rsidRPr="009C1C42">
        <w:rPr>
          <w:rFonts w:asciiTheme="majorHAnsi" w:eastAsia="Calibri" w:hAnsiTheme="majorHAnsi" w:cs="Times New Roman"/>
          <w:b/>
          <w:bCs/>
          <w:color w:val="C00000"/>
        </w:rPr>
        <w:t>New 9/18</w:t>
      </w:r>
    </w:p>
    <w:p w14:paraId="45020066" w14:textId="24C66C53" w:rsidR="009C1C42" w:rsidRPr="009C1C42" w:rsidRDefault="009C1C42" w:rsidP="009C1C42">
      <w:pPr>
        <w:pBdr>
          <w:bottom w:val="dotted" w:sz="24" w:space="6" w:color="auto"/>
        </w:pBd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p>
    <w:p w14:paraId="78D63300" w14:textId="77777777" w:rsidR="009C1C42" w:rsidRPr="009C1C42" w:rsidRDefault="009C1C42" w:rsidP="009C1C42">
      <w:pPr>
        <w:pBdr>
          <w:bottom w:val="dotted" w:sz="24" w:space="6" w:color="auto"/>
        </w:pBdr>
        <w:rPr>
          <w:rFonts w:asciiTheme="majorHAnsi" w:eastAsia="Calibri" w:hAnsiTheme="majorHAnsi" w:cs="Times New Roman"/>
          <w:color w:val="0070C0"/>
        </w:rPr>
      </w:pPr>
    </w:p>
    <w:p w14:paraId="4C6F810F" w14:textId="3BC9B403" w:rsidR="009C1C42" w:rsidRPr="009C1C42" w:rsidRDefault="009C1C42" w:rsidP="009C1C42">
      <w:pPr>
        <w:pBdr>
          <w:bottom w:val="dotted" w:sz="24" w:space="6" w:color="auto"/>
        </w:pBdr>
        <w:rPr>
          <w:rFonts w:asciiTheme="majorHAnsi" w:eastAsia="Calibri" w:hAnsiTheme="majorHAnsi" w:cs="Times New Roman"/>
          <w:b/>
          <w:bCs/>
          <w:color w:val="C00000"/>
        </w:rPr>
      </w:pPr>
      <w:r w:rsidRPr="009C1C42">
        <w:rPr>
          <w:rFonts w:asciiTheme="majorHAnsi" w:eastAsia="Calibri" w:hAnsiTheme="majorHAnsi" w:cs="Times New Roman"/>
          <w:b/>
          <w:bCs/>
          <w:color w:val="0070C0"/>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9/18</w:t>
      </w:r>
    </w:p>
    <w:p w14:paraId="6CB6F23D" w14:textId="77777777" w:rsidR="009C1C42" w:rsidRPr="009C1C42" w:rsidRDefault="009C1C42" w:rsidP="009C1C42">
      <w:pPr>
        <w:pBdr>
          <w:bottom w:val="dotted" w:sz="24" w:space="6" w:color="auto"/>
        </w:pBdr>
        <w:rPr>
          <w:rFonts w:asciiTheme="majorHAnsi" w:eastAsia="Calibri" w:hAnsiTheme="majorHAnsi" w:cs="Times New Roman"/>
          <w:color w:val="000000"/>
        </w:rPr>
      </w:pPr>
      <w:r w:rsidRPr="009C1C42">
        <w:rPr>
          <w:rFonts w:asciiTheme="majorHAnsi" w:eastAsia="Calibri" w:hAnsiTheme="majorHAnsi" w:cs="Times New Roman"/>
          <w:color w:val="000000"/>
        </w:rPr>
        <w:t>No. The employer group is accountable for COBRA administration.  The member is required to pay the COBRA premium within the 30-day COBRA premium grace period extension. It is also the responsibility of the employer group to terminate coverage in a timely manner for COBRA members that do not pay their COBRA premiums in a timely manner.</w:t>
      </w:r>
    </w:p>
    <w:p w14:paraId="0E4D2989" w14:textId="6EF56EDC"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termination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2C15B5F5" w14:textId="77777777"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terminate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027B821C"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Pr="0093460B">
        <w:rPr>
          <w:b/>
          <w:bCs/>
          <w:color w:val="C00000"/>
        </w:rPr>
        <w:t>New 10/1</w:t>
      </w:r>
    </w:p>
    <w:p w14:paraId="77F8C9C7"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1E61DF5D" w14:textId="12A11D16" w:rsidR="0059654B" w:rsidRDefault="0059654B" w:rsidP="0059654B">
      <w:r>
        <w:t xml:space="preserve">Based on this guidance, Groups/COBRA Administrators can now term for non-payment. </w:t>
      </w:r>
      <w:r w:rsidR="00045A51">
        <w:t>C</w:t>
      </w:r>
      <w:r>
        <w:t xml:space="preserve">ustomers </w:t>
      </w:r>
      <w:r w:rsidR="00045A51">
        <w:t>may</w:t>
      </w:r>
      <w:r>
        <w:t xml:space="preserve"> retroactively terminate COBRA members back to the last pay thru date (back to 3/1/2020)</w:t>
      </w:r>
      <w:r w:rsidR="00045A51">
        <w:t>.</w:t>
      </w:r>
      <w:r>
        <w:t xml:space="preserve"> </w:t>
      </w:r>
    </w:p>
    <w:p w14:paraId="2BC2C73B" w14:textId="77777777" w:rsidR="0059654B" w:rsidRDefault="0059654B" w:rsidP="0059654B">
      <w:pPr>
        <w:pStyle w:val="ListParagraph"/>
        <w:numPr>
          <w:ilvl w:val="0"/>
          <w:numId w:val="75"/>
        </w:numPr>
        <w:spacing w:after="0" w:line="240" w:lineRule="auto"/>
        <w:ind w:left="630" w:hanging="270"/>
      </w:pPr>
      <w:r>
        <w:t>If payment has been made by the employer for the COBRA participant without receiving payment by the participant, the employer can terminate the member and would receive a credit for any months paid on behalf of the participant, on their next invoice.</w:t>
      </w:r>
    </w:p>
    <w:p w14:paraId="6A61F11B" w14:textId="77777777" w:rsidR="0059654B" w:rsidRDefault="0059654B" w:rsidP="0059654B">
      <w:pPr>
        <w:pStyle w:val="ListParagraph"/>
        <w:numPr>
          <w:ilvl w:val="0"/>
          <w:numId w:val="75"/>
        </w:numPr>
        <w:spacing w:after="0" w:line="240" w:lineRule="auto"/>
        <w:ind w:left="630" w:hanging="270"/>
      </w:pPr>
      <w:r>
        <w:t xml:space="preserve">If no payment has been made, the term would be processed with no credit. </w:t>
      </w:r>
    </w:p>
    <w:p w14:paraId="2E6A4B60" w14:textId="77777777" w:rsidR="00045A51" w:rsidRDefault="00045A51" w:rsidP="009C1C42">
      <w:pPr>
        <w:spacing w:before="120" w:after="0" w:line="240" w:lineRule="auto"/>
        <w:rPr>
          <w:rFonts w:asciiTheme="majorHAnsi" w:eastAsia="Calibri" w:hAnsiTheme="majorHAnsi" w:cs="Times New Roman"/>
          <w:b/>
          <w:bCs/>
          <w:color w:val="003DA1"/>
        </w:rPr>
      </w:pPr>
    </w:p>
    <w:p w14:paraId="35AC38E1" w14:textId="58AAE043"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00045A51">
        <w:rPr>
          <w:rFonts w:asciiTheme="majorHAnsi" w:eastAsia="Calibri" w:hAnsiTheme="majorHAnsi" w:cs="Times New Roman"/>
          <w:b/>
          <w:bCs/>
          <w:color w:val="C00000"/>
        </w:rPr>
        <w:t>Update 10/1</w:t>
      </w:r>
    </w:p>
    <w:p w14:paraId="2B0EF019" w14:textId="0D5E225A" w:rsidR="009C1C42" w:rsidRPr="009C1C42" w:rsidRDefault="009C1C42" w:rsidP="009C1C42">
      <w:pPr>
        <w:spacing w:before="120"/>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r w:rsidR="00045A51">
        <w:rPr>
          <w:rFonts w:asciiTheme="majorHAnsi" w:eastAsia="Calibri" w:hAnsiTheme="majorHAnsi" w:cs="Times New Roman"/>
          <w:color w:val="000000"/>
        </w:rPr>
        <w:t>If the group had paid for the former employee, the group may terminate that individual and would receive credit for any months paid on behalf of them back to the last pay through date (back to 3/1/2020).</w:t>
      </w:r>
    </w:p>
    <w:p w14:paraId="771DB92F"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Can you just confirm what will happen from a claim standpoint if COBRA member has not paid premium, are we still required to pay claims? </w:t>
      </w:r>
      <w:r w:rsidRPr="009C1C42">
        <w:rPr>
          <w:rFonts w:asciiTheme="majorHAnsi" w:eastAsia="Calibri" w:hAnsiTheme="majorHAnsi" w:cs="Calibri"/>
          <w:b/>
          <w:bCs/>
          <w:color w:val="C00000"/>
        </w:rPr>
        <w:t>Update 8/12</w:t>
      </w:r>
    </w:p>
    <w:p w14:paraId="4A563290" w14:textId="77777777" w:rsidR="009C1C42" w:rsidRPr="009C1C42" w:rsidRDefault="009C1C42" w:rsidP="009C1C42">
      <w:pPr>
        <w:spacing w:before="120"/>
        <w:rPr>
          <w:rFonts w:asciiTheme="majorHAnsi" w:eastAsia="Calibri" w:hAnsiTheme="majorHAnsi" w:cs="Calibri"/>
          <w:color w:val="000000"/>
        </w:rPr>
      </w:pPr>
      <w:r w:rsidRPr="009C1C42">
        <w:rPr>
          <w:rFonts w:asciiTheme="majorHAnsi" w:eastAsia="Calibri" w:hAnsiTheme="majorHAnsi" w:cs="Times New Roman"/>
        </w:rPr>
        <w:t xml:space="preserve">If a COBRA member has not paid premium, claims would be denied, and would not be paid until premiums are paid. The individual has until 30 days after the Outbreak Period to make all required premium payments and have their claims paid.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1C01652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Update 8/12</w:t>
      </w:r>
    </w:p>
    <w:p w14:paraId="7C91C6D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Our approach current approach is to deny claims when premium has not been paid, not freeze the account.  However, coverage may be reactivated if the premium is paid prior to 30 days after the end of the Outbreak Period. </w:t>
      </w:r>
    </w:p>
    <w:p w14:paraId="7F86A2E9"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6B24BF73"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will we differentiate between COBRA participants who have paid, and those who have not paid if they all have active coverage? </w:t>
      </w:r>
      <w:r w:rsidRPr="009C1C42">
        <w:rPr>
          <w:rFonts w:asciiTheme="majorHAnsi" w:eastAsia="Calibri" w:hAnsiTheme="majorHAnsi" w:cs="Times New Roman"/>
          <w:b/>
          <w:bCs/>
          <w:color w:val="C00000"/>
        </w:rPr>
        <w:t>New 6/15</w:t>
      </w:r>
    </w:p>
    <w:p w14:paraId="7BD193E3" w14:textId="3EDA5DF8"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Claims received after the pay through date, would not be paid until premiums are paid and the pay thru date is updated.</w:t>
      </w:r>
    </w:p>
    <w:p w14:paraId="32236812" w14:textId="77777777" w:rsidR="009C1C42" w:rsidRPr="009C1C42" w:rsidRDefault="009C1C42" w:rsidP="009C1C42">
      <w:pPr>
        <w:spacing w:before="120" w:after="0"/>
        <w:rPr>
          <w:rFonts w:asciiTheme="majorHAnsi" w:eastAsia="Calibri" w:hAnsiTheme="majorHAnsi" w:cs="Times New Roman"/>
          <w:b/>
          <w:bCs/>
          <w:color w:val="003DA1"/>
        </w:rPr>
      </w:pPr>
    </w:p>
    <w:p w14:paraId="135C571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What if the beneficiary does not remit premium at any time, even after the “Outbreak Period” will UnitedHealthcare retro terminating these COBRA members to the last date they provided premium, or making employers liable for those charges? </w:t>
      </w:r>
      <w:r w:rsidRPr="009C1C42">
        <w:rPr>
          <w:rFonts w:asciiTheme="majorHAnsi" w:eastAsia="Calibri" w:hAnsiTheme="majorHAnsi" w:cs="Times New Roman"/>
          <w:b/>
          <w:bCs/>
          <w:color w:val="C00000"/>
        </w:rPr>
        <w:t>Update 8/12</w:t>
      </w:r>
    </w:p>
    <w:p w14:paraId="58855A4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premiums are not paid by the end of the 30-day grace period as defined in the COBRA final rule, COBRA participant coverage will retroactively terminate consistent with our network agreements and normal process.  No coverage exists for timeframes during which premium was not paid. </w:t>
      </w:r>
    </w:p>
    <w:p w14:paraId="0EE44E1A" w14:textId="77777777" w:rsidR="009C1C42" w:rsidRPr="009C1C42" w:rsidRDefault="009C1C42" w:rsidP="009C1C42">
      <w:pPr>
        <w:spacing w:before="120" w:after="0" w:line="240" w:lineRule="auto"/>
        <w:rPr>
          <w:rFonts w:asciiTheme="majorHAnsi" w:eastAsia="Calibri" w:hAnsiTheme="majorHAnsi" w:cs="Times New Roman"/>
          <w:color w:val="1F497D"/>
        </w:rPr>
      </w:pPr>
    </w:p>
    <w:p w14:paraId="6794F0CB" w14:textId="52408718"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 xml:space="preserve">Update </w:t>
      </w:r>
      <w:r w:rsidR="00045A51">
        <w:rPr>
          <w:rFonts w:asciiTheme="majorHAnsi" w:eastAsia="Calibri" w:hAnsiTheme="majorHAnsi" w:cs="Times New Roman"/>
          <w:b/>
          <w:bCs/>
          <w:color w:val="C00000"/>
        </w:rPr>
        <w:t>10/1</w:t>
      </w:r>
    </w:p>
    <w:p w14:paraId="57E6822C" w14:textId="5626100B"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Our approach is to deny claims</w:t>
      </w:r>
      <w:r w:rsidR="00045A51">
        <w:rPr>
          <w:rFonts w:asciiTheme="majorHAnsi" w:eastAsia="Calibri" w:hAnsiTheme="majorHAnsi" w:cs="Times New Roman"/>
        </w:rPr>
        <w:t xml:space="preserve"> unless premiums are paid.</w:t>
      </w:r>
      <w:r w:rsidRPr="009C1C42">
        <w:rPr>
          <w:rFonts w:asciiTheme="majorHAnsi" w:eastAsia="Calibri" w:hAnsiTheme="majorHAnsi" w:cs="Times New Roman"/>
        </w:rPr>
        <w:t xml:space="preserve">  However, coverage may be reactivated if the premium is paid prior to 30 days after the end of the Outbreak Period. </w:t>
      </w:r>
    </w:p>
    <w:p w14:paraId="411CB77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5B61B48"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8/12</w:t>
      </w:r>
    </w:p>
    <w:p w14:paraId="3641599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Times New Roman"/>
        </w:rPr>
        <w:t xml:space="preserve">No.  Groups are not responsible for the COBRA premium.  If the group collects the premium, and the qualified beneficiary cannot pay the premium, then the coverage terminates. </w:t>
      </w:r>
      <w:r w:rsidRPr="009C1C42">
        <w:rPr>
          <w:rFonts w:asciiTheme="majorHAnsi" w:eastAsia="Calibri" w:hAnsiTheme="majorHAnsi" w:cs="Calibri"/>
          <w:color w:val="000000"/>
        </w:rPr>
        <w:t>Under the Final Rule, the plan can require that all premiums be paid within 30 days of the end of the Outbreak Period.</w:t>
      </w:r>
    </w:p>
    <w:p w14:paraId="0416FE27" w14:textId="77777777" w:rsidR="009C1C42" w:rsidRPr="009C1C42" w:rsidRDefault="009C1C42" w:rsidP="009C1C42">
      <w:pPr>
        <w:spacing w:before="120" w:after="0" w:line="240" w:lineRule="auto"/>
        <w:rPr>
          <w:rFonts w:asciiTheme="majorHAnsi" w:eastAsia="Calibri" w:hAnsiTheme="majorHAnsi" w:cs="Times New Roman"/>
        </w:rPr>
      </w:pPr>
    </w:p>
    <w:p w14:paraId="0120E128"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If a claim is paid and COBRA premium doesn’t get paid, will the employer be allowed to retroactively terminate the employee back to the last date paid? </w:t>
      </w:r>
      <w:r w:rsidRPr="009C1C42">
        <w:rPr>
          <w:rFonts w:asciiTheme="majorHAnsi" w:eastAsia="Calibri" w:hAnsiTheme="majorHAnsi" w:cs="Times New Roman"/>
          <w:b/>
          <w:bCs/>
          <w:color w:val="C00000"/>
        </w:rPr>
        <w:t>New 6/15</w:t>
      </w:r>
    </w:p>
    <w:p w14:paraId="656A7DD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In most situations, UnitedHealthcare does not plan to pay claims for qualified beneficiary that do not pay their premium.  If a claim is paid due to an oversight, we would fall back on our normal recovery processes.</w:t>
      </w:r>
    </w:p>
    <w:p w14:paraId="416A97CB" w14:textId="77777777" w:rsidR="009C1C42" w:rsidRPr="009C1C42" w:rsidRDefault="009C1C42" w:rsidP="009C1C42">
      <w:pPr>
        <w:spacing w:before="120" w:after="0" w:line="240" w:lineRule="auto"/>
        <w:rPr>
          <w:rFonts w:asciiTheme="majorHAnsi" w:eastAsia="Calibri" w:hAnsiTheme="majorHAnsi" w:cs="Calibri"/>
        </w:rPr>
      </w:pPr>
    </w:p>
    <w:p w14:paraId="314E2143" w14:textId="77777777" w:rsidR="009C1C42" w:rsidRPr="009C1C42" w:rsidRDefault="009C1C42" w:rsidP="009C1C42">
      <w:pPr>
        <w:spacing w:before="120" w:after="0" w:line="240" w:lineRule="auto"/>
        <w:rPr>
          <w:rFonts w:ascii="UHC Sans Medium" w:eastAsia="Calibri" w:hAnsi="UHC Sans Medium" w:cs="Times New Roman"/>
          <w:b/>
          <w:bCs/>
          <w:color w:val="C00000"/>
        </w:rPr>
      </w:pPr>
      <w:r w:rsidRPr="009C1C42">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9C1C42">
        <w:rPr>
          <w:rFonts w:ascii="UHC Sans Medium" w:eastAsia="Calibri" w:hAnsi="UHC Sans Medium" w:cs="Times New Roman"/>
          <w:b/>
          <w:bCs/>
          <w:color w:val="C00000"/>
        </w:rPr>
        <w:t>New 8/12</w:t>
      </w:r>
    </w:p>
    <w:p w14:paraId="1D5ECB01" w14:textId="77777777" w:rsidR="009C1C42" w:rsidRPr="009C1C42" w:rsidRDefault="009C1C42" w:rsidP="009C1C42">
      <w:pPr>
        <w:spacing w:before="120" w:after="0" w:line="240" w:lineRule="auto"/>
        <w:rPr>
          <w:rFonts w:ascii="UHC Sans Medium" w:eastAsia="Calibri" w:hAnsi="UHC Sans Medium" w:cs="Times New Roman"/>
        </w:rPr>
      </w:pPr>
      <w:r w:rsidRPr="009C1C42">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89E99A9" w14:textId="77777777" w:rsidR="009C1C42" w:rsidRPr="009C1C42" w:rsidRDefault="009C1C42" w:rsidP="009C1C42">
      <w:pPr>
        <w:spacing w:before="120" w:after="0" w:line="240" w:lineRule="auto"/>
        <w:rPr>
          <w:rFonts w:ascii="UHC Sans Medium" w:eastAsia="UHC Sans" w:hAnsi="UHC Sans Medium" w:cs="Arial"/>
        </w:rPr>
      </w:pPr>
    </w:p>
    <w:p w14:paraId="5779E05B" w14:textId="77777777" w:rsidR="009C1C42" w:rsidRPr="009C1C42" w:rsidRDefault="009C1C42" w:rsidP="009C1C42">
      <w:pPr>
        <w:spacing w:before="120" w:after="0" w:line="240" w:lineRule="auto"/>
        <w:rPr>
          <w:rFonts w:ascii="UHC Sans Medium" w:eastAsia="UHC Sans" w:hAnsi="UHC Sans Medium" w:cs="Arial"/>
          <w:b/>
          <w:bCs/>
        </w:rPr>
      </w:pPr>
      <w:r w:rsidRPr="009C1C42">
        <w:rPr>
          <w:rFonts w:ascii="UHC Sans Medium" w:eastAsia="UHC Sans" w:hAnsi="UHC Sans Medium" w:cs="Arial"/>
          <w:b/>
          <w:bCs/>
        </w:rPr>
        <w:t xml:space="preserve">Footnote: </w:t>
      </w:r>
    </w:p>
    <w:p w14:paraId="79A0D57A" w14:textId="77777777" w:rsidR="009C1C42" w:rsidRPr="009C1C42" w:rsidRDefault="009C1C42" w:rsidP="00A3209D">
      <w:pPr>
        <w:numPr>
          <w:ilvl w:val="0"/>
          <w:numId w:val="20"/>
        </w:numPr>
        <w:spacing w:before="120" w:after="0"/>
        <w:contextualSpacing/>
        <w:rPr>
          <w:rFonts w:ascii="UHC Sans Medium" w:eastAsia="UHC Sans" w:hAnsi="UHC Sans Medium" w:cs="Arial"/>
          <w:color w:val="333333"/>
        </w:rPr>
      </w:pPr>
      <w:r w:rsidRPr="009C1C42">
        <w:rPr>
          <w:rFonts w:ascii="UHC Sans Medium" w:eastAsia="UHC Sans" w:hAnsi="UHC Sans Medium" w:cs="Helvetica"/>
          <w:color w:val="000000"/>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424CA408" w14:textId="2A2AA208" w:rsidR="009C1C42" w:rsidRPr="003735EF" w:rsidRDefault="009C1C42" w:rsidP="009C1C42">
      <w:r w:rsidRPr="009C1C42">
        <w:rPr>
          <w:rFonts w:ascii="UHC Sans Medium" w:eastAsia="UHC Sans" w:hAnsi="UHC Sans Medium" w:cs="Arial"/>
          <w:color w:val="333333"/>
        </w:rPr>
        <w:t>Product design and availability vary by state. Term lengths available vary by state.</w:t>
      </w:r>
    </w:p>
    <w:bookmarkEnd w:id="25"/>
    <w:bookmarkEnd w:id="29"/>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40" w:name="_Toc52809817"/>
      <w:bookmarkStart w:id="41" w:name="_Hlk47108473"/>
      <w:bookmarkStart w:id="42" w:name="_Hlk40019904"/>
      <w:bookmarkStart w:id="43" w:name="_Hlk37428919"/>
      <w:bookmarkStart w:id="44" w:name="_Hlk37189080"/>
      <w:bookmarkEnd w:id="26"/>
      <w:r w:rsidRPr="0063483C">
        <w:rPr>
          <w:highlight w:val="yellow"/>
        </w:rPr>
        <w:t>TESTING</w:t>
      </w:r>
      <w:bookmarkEnd w:id="40"/>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1EC83D62" w14:textId="3C8C07B0" w:rsidR="0048616C" w:rsidRPr="0048616C" w:rsidRDefault="0048616C" w:rsidP="0048616C">
      <w:pPr>
        <w:spacing w:after="0" w:line="240" w:lineRule="auto"/>
        <w:rPr>
          <w:rFonts w:ascii="UHC Sans Medium" w:eastAsia="Calibri" w:hAnsi="UHC Sans Medium" w:cs="Calibri"/>
          <w:color w:val="000000"/>
          <w:lang w:val="en"/>
        </w:rPr>
      </w:pPr>
      <w:r w:rsidRPr="0048616C">
        <w:rPr>
          <w:rFonts w:ascii="UHC Sans Medium" w:eastAsia="Calibri" w:hAnsi="UHC Sans Medium" w:cs="Calibri"/>
          <w:color w:val="000000"/>
          <w:lang w:val="en"/>
        </w:rPr>
        <w:t xml:space="preserve">UnitedHealthcare will cover medically appropriate COVID-19 testing </w:t>
      </w:r>
      <w:r w:rsidRPr="0048616C">
        <w:rPr>
          <w:rFonts w:ascii="UHC Sans Medium" w:eastAsia="Calibri" w:hAnsi="UHC Sans Medium" w:cs="Calibri"/>
          <w:i/>
          <w:iCs/>
          <w:color w:val="000000"/>
          <w:lang w:val="en"/>
        </w:rPr>
        <w:t>during the national public health emergency period</w:t>
      </w:r>
      <w:r w:rsidRPr="0048616C">
        <w:rPr>
          <w:rFonts w:ascii="UHC Sans Medium" w:eastAsia="Calibri" w:hAnsi="UHC Sans Medium" w:cs="Calibri"/>
          <w:color w:val="000000"/>
          <w:lang w:val="en"/>
        </w:rPr>
        <w:t xml:space="preserve"> (currently scheduled to end </w:t>
      </w:r>
      <w:r w:rsidR="00DB12F1">
        <w:rPr>
          <w:rFonts w:ascii="UHC Sans Medium" w:eastAsia="Calibri" w:hAnsi="UHC Sans Medium" w:cs="Calibri"/>
          <w:color w:val="000000"/>
          <w:lang w:val="en"/>
        </w:rPr>
        <w:t>Jan 20</w:t>
      </w:r>
      <w:r w:rsidRPr="0048616C">
        <w:rPr>
          <w:rFonts w:ascii="UHC Sans Medium" w:eastAsia="Calibri" w:hAnsi="UHC Sans Medium" w:cs="Calibri"/>
          <w:color w:val="000000"/>
          <w:lang w:val="en"/>
        </w:rPr>
        <w:t>, 202</w:t>
      </w:r>
      <w:r w:rsidR="00DB12F1">
        <w:rPr>
          <w:rFonts w:ascii="UHC Sans Medium" w:eastAsia="Calibri" w:hAnsi="UHC Sans Medium" w:cs="Calibri"/>
          <w:color w:val="000000"/>
          <w:lang w:val="en"/>
        </w:rPr>
        <w:t>1</w:t>
      </w:r>
      <w:r w:rsidRPr="0048616C">
        <w:rPr>
          <w:rFonts w:ascii="UHC Sans Medium" w:eastAsia="Calibri" w:hAnsi="UHC Sans Medium" w:cs="Calibri"/>
          <w:color w:val="000000"/>
          <w:lang w:val="en"/>
        </w:rPr>
        <w:t>), at no cost share, when ordered by a physician or appropriately licensed health care professional for purposes of the diagnosis or treatment of an individual member.</w:t>
      </w:r>
    </w:p>
    <w:p w14:paraId="02E78BDB" w14:textId="77777777" w:rsidR="0048616C" w:rsidRPr="0048616C" w:rsidRDefault="0048616C" w:rsidP="0048616C">
      <w:pPr>
        <w:spacing w:after="0" w:line="240" w:lineRule="auto"/>
        <w:rPr>
          <w:rFonts w:ascii="UHC Sans Medium" w:eastAsia="Calibri" w:hAnsi="UHC Sans Medium" w:cs="Calibri"/>
          <w:color w:val="000000"/>
          <w:lang w:val="en"/>
        </w:rPr>
      </w:pPr>
    </w:p>
    <w:p w14:paraId="07ED0D54" w14:textId="77777777" w:rsidR="0048616C" w:rsidRPr="0048616C" w:rsidRDefault="0048616C" w:rsidP="0048616C">
      <w:pPr>
        <w:spacing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02A1C503"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8E7924">
        <w:rPr>
          <w:rFonts w:ascii="UHC Sans Medium" w:eastAsia="UHC Sans" w:hAnsi="UHC Sans Medium" w:cs="Arial"/>
          <w:b/>
          <w:color w:val="C00000"/>
        </w:rPr>
        <w:t>8/14</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6CDF94F2"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45" w:name="_Toc52809818"/>
      <w:r w:rsidRPr="0063483C">
        <w:rPr>
          <w:color w:val="00BCD6" w:themeColor="accent3"/>
          <w:highlight w:val="yellow"/>
        </w:rPr>
        <w:t>DIAGNOSIC TESTING</w:t>
      </w:r>
      <w:bookmarkEnd w:id="45"/>
      <w:r w:rsidRPr="003F1C21">
        <w:rPr>
          <w:color w:val="00BCD6" w:themeColor="accent3"/>
        </w:rPr>
        <w:t xml:space="preserve">  </w:t>
      </w:r>
    </w:p>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5512CD61" w:rsidR="003674F4" w:rsidRPr="003E4011" w:rsidRDefault="003674F4" w:rsidP="000C397A">
      <w:pPr>
        <w:spacing w:before="120" w:after="0" w:line="240" w:lineRule="auto"/>
        <w:rPr>
          <w:rFonts w:ascii="UHC Sans Medium" w:hAnsi="UHC Sans Medium" w:cs="Arial"/>
          <w:b/>
          <w:color w:val="003DA1"/>
        </w:rPr>
      </w:pPr>
      <w:bookmarkStart w:id="46" w:name="_Hlk52860631"/>
      <w:r w:rsidRPr="0063483C">
        <w:rPr>
          <w:rFonts w:ascii="UHC Sans Medium" w:hAnsi="UHC Sans Medium" w:cs="Arial"/>
          <w:b/>
          <w:color w:val="003DA1"/>
          <w:highlight w:val="yellow"/>
        </w:rPr>
        <w:t xml:space="preserve">Does UnitedHealthcare cover the </w:t>
      </w:r>
      <w:r w:rsidR="00954839" w:rsidRPr="0063483C">
        <w:rPr>
          <w:rFonts w:ascii="UHC Sans Medium" w:hAnsi="UHC Sans Medium" w:cs="Arial"/>
          <w:b/>
          <w:color w:val="003DA1"/>
          <w:highlight w:val="yellow"/>
        </w:rPr>
        <w:t xml:space="preserve">diagnostic </w:t>
      </w:r>
      <w:r w:rsidRPr="0063483C">
        <w:rPr>
          <w:rFonts w:ascii="UHC Sans Medium" w:hAnsi="UHC Sans Medium" w:cs="Arial"/>
          <w:b/>
          <w:color w:val="003DA1"/>
          <w:highlight w:val="yellow"/>
        </w:rPr>
        <w:t>test for COVID-19?</w:t>
      </w:r>
      <w:r w:rsidR="00954839" w:rsidRPr="0063483C">
        <w:rPr>
          <w:rFonts w:ascii="UHC Sans Medium" w:hAnsi="UHC Sans Medium" w:cs="Arial"/>
          <w:b/>
          <w:color w:val="003DA1"/>
          <w:highlight w:val="yellow"/>
        </w:rPr>
        <w:t xml:space="preserve"> </w:t>
      </w:r>
      <w:bookmarkStart w:id="47" w:name="_Hlk37422726"/>
      <w:r w:rsidR="00954839" w:rsidRPr="0063483C">
        <w:rPr>
          <w:rFonts w:ascii="UHC Sans Medium" w:hAnsi="UHC Sans Medium" w:cs="Arial"/>
          <w:b/>
          <w:color w:val="C00000"/>
          <w:highlight w:val="yellow"/>
        </w:rPr>
        <w:t xml:space="preserve">Update </w:t>
      </w:r>
      <w:bookmarkEnd w:id="47"/>
      <w:r w:rsidR="00DB12F1" w:rsidRPr="0063483C">
        <w:rPr>
          <w:rFonts w:ascii="UHC Sans Medium" w:hAnsi="UHC Sans Medium" w:cs="Arial"/>
          <w:b/>
          <w:color w:val="C00000"/>
          <w:highlight w:val="yellow"/>
        </w:rPr>
        <w:t>10/5</w:t>
      </w:r>
    </w:p>
    <w:bookmarkEnd w:id="46"/>
    <w:p w14:paraId="4AF3C25C" w14:textId="235CB7B3"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3C827954" w:rsidR="00EC1473" w:rsidRPr="00EC1473" w:rsidRDefault="00EC1473" w:rsidP="00EC1473">
      <w:pPr>
        <w:spacing w:before="120" w:after="0" w:line="240" w:lineRule="auto"/>
        <w:rPr>
          <w:rFonts w:ascii="UHC Sans Medium" w:eastAsia="Times New Roman" w:hAnsi="UHC Sans Medium" w:cs="Arial"/>
        </w:rPr>
      </w:pPr>
      <w:bookmarkStart w:id="48" w:name="_Hlk41807125"/>
      <w:r w:rsidRPr="0063483C">
        <w:rPr>
          <w:rFonts w:ascii="UHC Sans Medium" w:eastAsia="Times New Roman" w:hAnsi="UHC Sans Medium" w:cs="Arial"/>
          <w:highlight w:val="yellow"/>
        </w:rPr>
        <w:t xml:space="preserve">Cost share will be waived for testing and testing-related services during the national public health emergency beginning on February 4, 2020.  </w:t>
      </w:r>
      <w:r w:rsidRPr="0063483C">
        <w:rPr>
          <w:rFonts w:ascii="UHC Sans Medium" w:eastAsia="Calibri" w:hAnsi="UHC Sans Medium" w:cs="Calibri"/>
          <w:color w:val="000000"/>
          <w:highlight w:val="yellow"/>
        </w:rPr>
        <w:t xml:space="preserve">The Secretary of HHS renewed the National Public Health Emergency through </w:t>
      </w:r>
      <w:r w:rsidR="00DB12F1" w:rsidRPr="0063483C">
        <w:rPr>
          <w:rFonts w:ascii="UHC Sans Medium" w:eastAsia="Calibri" w:hAnsi="UHC Sans Medium" w:cs="Calibri"/>
          <w:color w:val="000000"/>
          <w:highlight w:val="yellow"/>
        </w:rPr>
        <w:t xml:space="preserve">January 20, </w:t>
      </w:r>
      <w:r w:rsidRPr="0063483C">
        <w:rPr>
          <w:rFonts w:ascii="UHC Sans Medium" w:eastAsia="Calibri" w:hAnsi="UHC Sans Medium" w:cs="Calibri"/>
          <w:color w:val="000000"/>
          <w:highlight w:val="yellow"/>
        </w:rPr>
        <w:t>202</w:t>
      </w:r>
      <w:r w:rsidR="00DB12F1" w:rsidRPr="0063483C">
        <w:rPr>
          <w:rFonts w:ascii="UHC Sans Medium" w:eastAsia="Calibri" w:hAnsi="UHC Sans Medium" w:cs="Calibri"/>
          <w:color w:val="000000"/>
          <w:highlight w:val="yellow"/>
        </w:rPr>
        <w:t>1</w:t>
      </w:r>
      <w:r w:rsidRPr="0063483C">
        <w:rPr>
          <w:rFonts w:ascii="UHC Sans Medium" w:eastAsia="Calibri" w:hAnsi="UHC Sans Medium" w:cs="Calibri"/>
          <w:color w:val="000000"/>
          <w:highlight w:val="yellow"/>
        </w:rPr>
        <w:t>.</w:t>
      </w:r>
      <w:r w:rsidRPr="00EC1473">
        <w:rPr>
          <w:rFonts w:ascii="UHC Sans Medium" w:eastAsia="Calibri" w:hAnsi="UHC Sans Medium" w:cs="Calibri"/>
          <w:color w:val="000000"/>
        </w:rPr>
        <w:t xml:space="preserve">  </w:t>
      </w:r>
    </w:p>
    <w:bookmarkEnd w:id="48"/>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76"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49"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49"/>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77"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A3209D">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A3209D">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50" w:name="_Hlk38376614"/>
      <w:r w:rsidRPr="00CC04BE">
        <w:rPr>
          <w:rFonts w:ascii="UHC Sans Medium" w:eastAsia="Calibri" w:hAnsi="UHC Sans Medium" w:cs="Times New Roman"/>
        </w:rPr>
        <w:t>–</w:t>
      </w:r>
      <w:bookmarkEnd w:id="50"/>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A3209D">
      <w:pPr>
        <w:numPr>
          <w:ilvl w:val="0"/>
          <w:numId w:val="9"/>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A3209D">
      <w:pPr>
        <w:numPr>
          <w:ilvl w:val="0"/>
          <w:numId w:val="9"/>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51"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A3209D">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A3209D">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A3209D">
      <w:pPr>
        <w:numPr>
          <w:ilvl w:val="0"/>
          <w:numId w:val="10"/>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52" w:name="_Hlk38698565"/>
      <w:bookmarkEnd w:id="51"/>
      <w:r w:rsidRPr="009273B6">
        <w:rPr>
          <w:rFonts w:ascii="UHC Sans Medium" w:hAnsi="UHC Sans Medium" w:cs="Arial"/>
          <w:bCs/>
          <w:color w:val="000000" w:themeColor="text1"/>
        </w:rPr>
        <w:t xml:space="preserve">For specific codes related to COVID-19 related to testing, treatment, coding and reimbursement visit </w:t>
      </w:r>
      <w:hyperlink r:id="rId78"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52"/>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79"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53"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53"/>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54"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 xml:space="preserve">The Walgreens’ drive up test sites includes the physician network (PWNHealth)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p w14:paraId="26DB4963" w14:textId="784FB189" w:rsidR="00B54143" w:rsidRPr="00A20F7F" w:rsidRDefault="00B54143" w:rsidP="00B97A01">
      <w:pPr>
        <w:spacing w:before="120" w:after="0" w:line="240" w:lineRule="auto"/>
        <w:rPr>
          <w:rFonts w:ascii="UHC Sans Medium" w:eastAsia="Times New Roman" w:hAnsi="UHC Sans Medium" w:cs="Arial"/>
          <w:b/>
          <w:color w:val="003DA1"/>
        </w:rPr>
      </w:pPr>
      <w:r w:rsidRPr="00A20F7F">
        <w:rPr>
          <w:rFonts w:ascii="UHC Sans Medium" w:eastAsia="Times New Roman" w:hAnsi="UHC Sans Medium" w:cs="Arial"/>
          <w:b/>
          <w:color w:val="003DA1"/>
        </w:rPr>
        <w:t>Does UnitedHealthcare cover COVID-19 Home Tests?</w:t>
      </w:r>
      <w:r w:rsidR="00A20F7F">
        <w:rPr>
          <w:rFonts w:ascii="UHC Sans Medium" w:eastAsia="Times New Roman" w:hAnsi="UHC Sans Medium" w:cs="Arial"/>
          <w:b/>
          <w:color w:val="003DA1"/>
        </w:rPr>
        <w:t xml:space="preserve"> </w:t>
      </w:r>
      <w:r w:rsidR="00A20F7F" w:rsidRPr="00A20F7F">
        <w:rPr>
          <w:rFonts w:ascii="UHC Sans Medium" w:eastAsia="Times New Roman" w:hAnsi="UHC Sans Medium" w:cs="Arial"/>
          <w:b/>
          <w:color w:val="C00000"/>
        </w:rPr>
        <w:t xml:space="preserve">Update </w:t>
      </w:r>
      <w:r w:rsidR="00690FA1">
        <w:rPr>
          <w:rFonts w:ascii="UHC Sans Medium" w:eastAsia="Times New Roman" w:hAnsi="UHC Sans Medium" w:cs="Arial"/>
          <w:b/>
          <w:color w:val="C00000"/>
        </w:rPr>
        <w:t>9/4</w:t>
      </w:r>
    </w:p>
    <w:p w14:paraId="09023936" w14:textId="2432B703" w:rsidR="00D024C4" w:rsidRPr="00A20F7F" w:rsidRDefault="00D024C4" w:rsidP="00D024C4">
      <w:pPr>
        <w:spacing w:after="100" w:afterAutospacing="1" w:line="240" w:lineRule="auto"/>
        <w:rPr>
          <w:rFonts w:ascii="UHC Sans Medium" w:eastAsia="Times New Roman" w:hAnsi="UHC Sans Medium" w:cs="Times New Roman"/>
          <w:color w:val="333333"/>
          <w:lang w:val="en"/>
        </w:rPr>
      </w:pPr>
      <w:r w:rsidRPr="00A20F7F">
        <w:rPr>
          <w:rFonts w:ascii="UHC Sans Medium" w:eastAsia="Times New Roman" w:hAnsi="UHC Sans Medium" w:cs="Times New Roman"/>
          <w:color w:val="333333"/>
          <w:lang w:val="en"/>
        </w:rPr>
        <w:t xml:space="preserve">During the national public health emergency period, we will cover medically </w:t>
      </w:r>
      <w:r w:rsidR="008E7924">
        <w:rPr>
          <w:rFonts w:ascii="UHC Sans Medium" w:eastAsia="Times New Roman" w:hAnsi="UHC Sans Medium" w:cs="Times New Roman"/>
          <w:color w:val="333333"/>
          <w:lang w:val="en"/>
        </w:rPr>
        <w:t>appropriate</w:t>
      </w:r>
      <w:r w:rsidRPr="00A20F7F">
        <w:rPr>
          <w:rFonts w:ascii="UHC Sans Medium" w:eastAsia="Times New Roman" w:hAnsi="UHC Sans Medium" w:cs="Times New Roman"/>
          <w:color w:val="333333"/>
          <w:lang w:val="en"/>
        </w:rPr>
        <w:t xml:space="preserve"> COVID-19 testing at no cost-share (copayment, coinsurance or deductible) when ordered by a physician or health care professional for purposes of diagnosis or treatment of an individual member.</w:t>
      </w:r>
    </w:p>
    <w:p w14:paraId="49C179CA" w14:textId="5F16D18E" w:rsidR="00D024C4" w:rsidRPr="00D024C4"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Testing must be ordered by a physician or licensed health care professional and pr</w:t>
      </w:r>
      <w:r w:rsidR="00690FA1">
        <w:rPr>
          <w:rFonts w:ascii="UHC Sans Medium" w:eastAsia="Times New Roman" w:hAnsi="UHC Sans Medium" w:cs="Arial"/>
        </w:rPr>
        <w:t>ocessed</w:t>
      </w:r>
      <w:r w:rsidRPr="00D024C4">
        <w:rPr>
          <w:rFonts w:ascii="UHC Sans Medium" w:eastAsia="Times New Roman" w:hAnsi="UHC Sans Medium" w:cs="Arial"/>
        </w:rPr>
        <w:t xml:space="preserve"> at approved locations in accordance with U.S. Centers for Disease Control and Prevention (CDC) guidelines including FDA approved testing at designated labs around the country.</w:t>
      </w:r>
    </w:p>
    <w:p w14:paraId="414F9DDA" w14:textId="4FA3C873" w:rsidR="005D771C"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Claims must be coded appropriately for COVID-19 diagnostic testing</w:t>
      </w:r>
      <w:r w:rsidR="005D771C">
        <w:rPr>
          <w:rFonts w:ascii="UHC Sans Medium" w:eastAsia="Times New Roman" w:hAnsi="UHC Sans Medium" w:cs="Arial"/>
        </w:rPr>
        <w:t xml:space="preserve"> including home tests</w:t>
      </w:r>
      <w:r w:rsidRPr="00D024C4">
        <w:rPr>
          <w:rFonts w:ascii="UHC Sans Medium" w:eastAsia="Times New Roman" w:hAnsi="UHC Sans Medium" w:cs="Arial"/>
        </w:rPr>
        <w:t xml:space="preserve">. </w:t>
      </w:r>
    </w:p>
    <w:p w14:paraId="1E6A2994" w14:textId="5B5BC63B" w:rsidR="00D024C4" w:rsidRPr="00D024C4" w:rsidRDefault="00D024C4" w:rsidP="00D024C4">
      <w:pPr>
        <w:spacing w:before="120" w:after="0" w:line="240" w:lineRule="auto"/>
        <w:rPr>
          <w:rFonts w:ascii="UHC Sans Medium" w:eastAsia="Calibri" w:hAnsi="UHC Sans Medium" w:cs="Calibri"/>
        </w:rPr>
      </w:pPr>
      <w:r w:rsidRPr="00D024C4">
        <w:rPr>
          <w:rFonts w:ascii="UHC Sans Medium" w:eastAsia="Calibri" w:hAnsi="UHC Sans Medium" w:cs="Calibri"/>
        </w:rPr>
        <w:t xml:space="preserve">At this time there are only a </w:t>
      </w:r>
      <w:r w:rsidR="005D771C">
        <w:rPr>
          <w:rFonts w:ascii="UHC Sans Medium" w:eastAsia="Calibri" w:hAnsi="UHC Sans Medium" w:cs="Calibri"/>
        </w:rPr>
        <w:t xml:space="preserve">few </w:t>
      </w:r>
      <w:r w:rsidRPr="00D024C4">
        <w:rPr>
          <w:rFonts w:ascii="UHC Sans Medium" w:eastAsia="Calibri" w:hAnsi="UHC Sans Medium" w:cs="Calibri"/>
        </w:rPr>
        <w:t xml:space="preserve">home tests that were FDA approved (EUA) for home usage </w:t>
      </w:r>
      <w:r w:rsidR="0066396A">
        <w:rPr>
          <w:rFonts w:ascii="UHC Sans Medium" w:eastAsia="Calibri" w:hAnsi="UHC Sans Medium" w:cs="Calibri"/>
        </w:rPr>
        <w:t xml:space="preserve">(manufacturer - </w:t>
      </w:r>
      <w:r w:rsidR="0066396A" w:rsidRPr="0066396A">
        <w:rPr>
          <w:rFonts w:ascii="UHC Sans Medium" w:eastAsia="Calibri" w:hAnsi="UHC Sans Medium" w:cs="Calibri"/>
        </w:rPr>
        <w:t>Everlywell and LabCorp</w:t>
      </w:r>
      <w:r w:rsidR="0066396A">
        <w:rPr>
          <w:rFonts w:ascii="UHC Sans Medium" w:eastAsia="Calibri" w:hAnsi="UHC Sans Medium" w:cs="Calibri"/>
        </w:rPr>
        <w:t>).</w:t>
      </w:r>
      <w:r w:rsidRPr="00D024C4">
        <w:rPr>
          <w:rFonts w:ascii="UHC Sans Medium" w:eastAsia="Calibri" w:hAnsi="UHC Sans Medium" w:cs="Calibri"/>
        </w:rPr>
        <w:t xml:space="preserve"> </w:t>
      </w:r>
    </w:p>
    <w:p w14:paraId="69C9DB85" w14:textId="77777777" w:rsidR="00D024C4" w:rsidRPr="00D024C4" w:rsidRDefault="00D024C4" w:rsidP="00D024C4">
      <w:pPr>
        <w:spacing w:before="120" w:after="0" w:line="240" w:lineRule="auto"/>
        <w:rPr>
          <w:rFonts w:ascii="UHC Sans Medium" w:eastAsia="Times New Roman" w:hAnsi="UHC Sans Medium" w:cs="Arial"/>
          <w:color w:val="000000"/>
        </w:rPr>
      </w:pPr>
      <w:r w:rsidRPr="00D024C4">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7FF76577" w14:textId="77777777" w:rsidR="00D024C4" w:rsidRPr="00D024C4" w:rsidRDefault="00D024C4" w:rsidP="00D024C4">
      <w:pPr>
        <w:spacing w:before="120" w:after="0" w:line="240" w:lineRule="auto"/>
        <w:rPr>
          <w:rFonts w:ascii="UHC Sans Medium" w:eastAsia="Calibri" w:hAnsi="UHC Sans Medium" w:cs="Calibri"/>
          <w:b/>
          <w:bCs/>
          <w:color w:val="003DA1"/>
        </w:rPr>
      </w:pPr>
    </w:p>
    <w:p w14:paraId="705A63E5" w14:textId="524EE345" w:rsidR="0092681B" w:rsidRDefault="0092681B" w:rsidP="0066396A">
      <w:pPr>
        <w:spacing w:before="120" w:after="0" w:line="240" w:lineRule="auto"/>
        <w:rPr>
          <w:rFonts w:ascii="UHC Sans Medium" w:eastAsia="Calibri" w:hAnsi="UHC Sans Medium" w:cs="Calibri"/>
          <w:b/>
          <w:bCs/>
          <w:color w:val="003DA1"/>
        </w:rPr>
      </w:pPr>
      <w:bookmarkStart w:id="55" w:name="_Hlk44505929"/>
      <w:bookmarkEnd w:id="54"/>
      <w:r>
        <w:rPr>
          <w:rFonts w:ascii="UHC Sans Medium" w:eastAsia="Calibri" w:hAnsi="UHC Sans Medium" w:cs="Calibri"/>
          <w:b/>
          <w:bCs/>
          <w:color w:val="003DA1"/>
        </w:rPr>
        <w:t xml:space="preserve">Does UnitedHealthcare cover saliva tests? </w:t>
      </w:r>
      <w:r w:rsidRPr="0092681B">
        <w:rPr>
          <w:rFonts w:ascii="UHC Sans Medium" w:eastAsia="Calibri" w:hAnsi="UHC Sans Medium" w:cs="Calibri"/>
          <w:b/>
          <w:bCs/>
          <w:color w:val="C00000"/>
        </w:rPr>
        <w:t>New 7/1</w:t>
      </w:r>
    </w:p>
    <w:p w14:paraId="68231A8F" w14:textId="71D81BD2" w:rsidR="0092681B" w:rsidRDefault="0092681B" w:rsidP="0066396A">
      <w:pPr>
        <w:spacing w:before="120" w:after="0" w:line="240" w:lineRule="auto"/>
        <w:rPr>
          <w:rFonts w:ascii="UHC Sans Medium" w:eastAsia="Calibri" w:hAnsi="UHC Sans Medium" w:cs="Calibri"/>
          <w:b/>
          <w:bCs/>
          <w:color w:val="003DA1"/>
        </w:rPr>
      </w:pPr>
      <w:r w:rsidRPr="0092681B">
        <w:rPr>
          <w:rFonts w:ascii="UHC Sans Medium" w:eastAsia="Calibri" w:hAnsi="UHC Sans Medium" w:cs="Calibri"/>
          <w:color w:val="000000" w:themeColor="text1"/>
        </w:rPr>
        <w:t xml:space="preserve">There is one saliva test that is approved for emergency use.  The code for this test has not been assigned. Once available UnitedHealthcare </w:t>
      </w:r>
      <w:r w:rsidR="0066396A">
        <w:rPr>
          <w:rFonts w:ascii="UHC Sans Medium" w:eastAsia="Calibri" w:hAnsi="UHC Sans Medium" w:cs="Calibri"/>
          <w:color w:val="000000" w:themeColor="text1"/>
        </w:rPr>
        <w:t xml:space="preserve">would </w:t>
      </w:r>
      <w:r w:rsidRPr="0092681B">
        <w:rPr>
          <w:rFonts w:ascii="UHC Sans Medium" w:eastAsia="Calibri" w:hAnsi="UHC Sans Medium" w:cs="Calibri"/>
          <w:color w:val="000000" w:themeColor="text1"/>
        </w:rPr>
        <w:t>process the claims for a saliva test ordered by a provider that has the emergency use authorization and coded appropriately for the purpose of diagnosing COVID-19</w:t>
      </w:r>
      <w:r>
        <w:rPr>
          <w:rFonts w:ascii="UHC Sans Medium" w:eastAsia="Calibri" w:hAnsi="UHC Sans Medium" w:cs="Calibri"/>
          <w:b/>
          <w:bCs/>
          <w:color w:val="003DA1"/>
        </w:rPr>
        <w:t>.</w:t>
      </w:r>
      <w:r w:rsidR="0066396A">
        <w:rPr>
          <w:rFonts w:ascii="UHC Sans Medium" w:eastAsia="Calibri" w:hAnsi="UHC Sans Medium" w:cs="Calibri"/>
          <w:b/>
          <w:bCs/>
          <w:color w:val="003DA1"/>
        </w:rPr>
        <w:t xml:space="preserve"> </w:t>
      </w:r>
    </w:p>
    <w:bookmarkEnd w:id="55"/>
    <w:p w14:paraId="22461C69" w14:textId="77777777" w:rsidR="0092681B" w:rsidRDefault="0092681B" w:rsidP="00B97A01">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bookmarkStart w:id="56" w:name="_Hlk52860769"/>
      <w:r w:rsidRPr="0063483C">
        <w:rPr>
          <w:rFonts w:ascii="UHC Sans Medium" w:eastAsia="Calibri" w:hAnsi="UHC Sans Medium" w:cs="Arial"/>
          <w:b/>
          <w:bCs/>
          <w:color w:val="003DA1"/>
          <w:highlight w:val="yellow"/>
        </w:rPr>
        <w:t>If the test comes back positive for COVID-19 will my treatment be covered?</w:t>
      </w:r>
      <w:r w:rsidR="00CD7216" w:rsidRPr="0063483C">
        <w:rPr>
          <w:rFonts w:ascii="UHC Sans Medium" w:eastAsia="Calibri" w:hAnsi="UHC Sans Medium" w:cs="Arial"/>
          <w:b/>
          <w:bCs/>
          <w:color w:val="003DA1"/>
          <w:highlight w:val="yellow"/>
        </w:rPr>
        <w:t xml:space="preserve"> </w:t>
      </w:r>
      <w:r w:rsidR="00CD7216" w:rsidRPr="0063483C">
        <w:rPr>
          <w:rFonts w:ascii="UHC Sans Medium" w:eastAsia="Calibri" w:hAnsi="UHC Sans Medium" w:cs="Arial"/>
          <w:b/>
          <w:bCs/>
          <w:color w:val="C00000"/>
          <w:highlight w:val="yellow"/>
        </w:rPr>
        <w:t xml:space="preserve">Update </w:t>
      </w:r>
      <w:r w:rsidR="00EF6CAE" w:rsidRPr="0063483C">
        <w:rPr>
          <w:rFonts w:ascii="UHC Sans Medium" w:eastAsia="Calibri" w:hAnsi="UHC Sans Medium" w:cs="Arial"/>
          <w:b/>
          <w:bCs/>
          <w:color w:val="C00000"/>
          <w:highlight w:val="yellow"/>
        </w:rPr>
        <w:t>10/5</w:t>
      </w:r>
    </w:p>
    <w:bookmarkEnd w:id="56"/>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63483C">
        <w:rPr>
          <w:rFonts w:ascii="UHC Sans Medium" w:eastAsia="Calibri" w:hAnsi="UHC Sans Medium" w:cs="Times New Roman"/>
          <w:bCs/>
          <w:color w:val="000000"/>
          <w:highlight w:val="yellow"/>
        </w:rPr>
        <w:t xml:space="preserve">UnitedHealthcare is waiving member cost share for the </w:t>
      </w:r>
      <w:r w:rsidR="0009469F" w:rsidRPr="0063483C">
        <w:rPr>
          <w:rFonts w:ascii="UHC Sans Medium" w:eastAsia="Calibri" w:hAnsi="UHC Sans Medium" w:cs="Times New Roman"/>
          <w:bCs/>
          <w:color w:val="000000"/>
          <w:highlight w:val="yellow"/>
        </w:rPr>
        <w:t xml:space="preserve">applicable </w:t>
      </w:r>
      <w:r w:rsidR="00EF6CAE" w:rsidRPr="0063483C">
        <w:rPr>
          <w:rFonts w:ascii="UHC Sans Medium" w:eastAsia="Calibri" w:hAnsi="UHC Sans Medium" w:cs="Times New Roman"/>
          <w:bCs/>
          <w:color w:val="000000"/>
          <w:highlight w:val="yellow"/>
        </w:rPr>
        <w:t xml:space="preserve">network </w:t>
      </w:r>
      <w:r w:rsidRPr="0063483C">
        <w:rPr>
          <w:rFonts w:ascii="UHC Sans Medium" w:eastAsia="Calibri" w:hAnsi="UHC Sans Medium" w:cs="Times New Roman"/>
          <w:bCs/>
          <w:color w:val="000000"/>
          <w:highlight w:val="yellow"/>
        </w:rPr>
        <w:t xml:space="preserve">treatment of COVID-19 through </w:t>
      </w:r>
      <w:r w:rsidR="00EF6CAE" w:rsidRPr="0063483C">
        <w:rPr>
          <w:rFonts w:ascii="UHC Sans Medium" w:eastAsia="Calibri" w:hAnsi="UHC Sans Medium" w:cs="Times New Roman"/>
          <w:bCs/>
          <w:color w:val="000000"/>
          <w:highlight w:val="yellow"/>
        </w:rPr>
        <w:t xml:space="preserve">December 31, 2020 and for applicable out of network treatment of COVID-19 through </w:t>
      </w:r>
      <w:r w:rsidR="00EC1473" w:rsidRPr="0063483C">
        <w:rPr>
          <w:rFonts w:ascii="UHC Sans Medium" w:eastAsia="Calibri" w:hAnsi="UHC Sans Medium" w:cs="Times New Roman"/>
          <w:bCs/>
          <w:color w:val="000000"/>
          <w:highlight w:val="yellow"/>
        </w:rPr>
        <w:t>October 22</w:t>
      </w:r>
      <w:r w:rsidRPr="0063483C">
        <w:rPr>
          <w:rFonts w:ascii="UHC Sans Medium" w:eastAsia="Calibri" w:hAnsi="UHC Sans Medium" w:cs="Times New Roman"/>
          <w:bCs/>
          <w:color w:val="000000"/>
          <w:highlight w:val="yellow"/>
        </w:rPr>
        <w:t>, 2020, for fully insured commercial plans. We work with self-funded customers who want to implement a similar approach on their behalf.</w:t>
      </w:r>
      <w:r w:rsidRPr="00C63196">
        <w:rPr>
          <w:rFonts w:ascii="UHC Sans Medium" w:eastAsia="Calibri" w:hAnsi="UHC Sans Medium" w:cs="Times New Roman"/>
          <w:bCs/>
          <w:color w:val="000000"/>
        </w:rPr>
        <w:t xml:space="preserve">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B00807" w:rsidP="00F7078E">
      <w:pPr>
        <w:spacing w:before="120" w:after="0" w:line="240" w:lineRule="auto"/>
        <w:rPr>
          <w:rFonts w:ascii="UHC Sans Medium" w:eastAsia="Calibri" w:hAnsi="UHC Sans Medium" w:cs="Calibri"/>
          <w:color w:val="000000"/>
        </w:rPr>
      </w:pPr>
      <w:hyperlink r:id="rId80"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bookmarkEnd w:id="41"/>
    </w:p>
    <w:p w14:paraId="40E873F6" w14:textId="1E3F4E9E" w:rsidR="00D22798" w:rsidRPr="00075F8C" w:rsidRDefault="00D22798" w:rsidP="00D22798">
      <w:pPr>
        <w:pStyle w:val="Heading2"/>
        <w:rPr>
          <w:color w:val="00BCD6" w:themeColor="accent3"/>
          <w:sz w:val="24"/>
          <w:szCs w:val="24"/>
        </w:rPr>
      </w:pPr>
      <w:bookmarkStart w:id="57" w:name="_Toc52809819"/>
      <w:bookmarkStart w:id="58" w:name="_Hlk52860885"/>
      <w:r w:rsidRPr="0063483C">
        <w:rPr>
          <w:color w:val="00BCD6" w:themeColor="accent3"/>
          <w:sz w:val="24"/>
          <w:szCs w:val="24"/>
          <w:highlight w:val="yellow"/>
        </w:rPr>
        <w:t>ANTIBODY TESTING</w:t>
      </w:r>
      <w:bookmarkEnd w:id="57"/>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59" w:name="_Hlk38953938"/>
      <w:bookmarkStart w:id="60" w:name="_Hlk38997000"/>
      <w:bookmarkEnd w:id="58"/>
    </w:p>
    <w:p w14:paraId="33690836" w14:textId="1E822D02" w:rsidR="003F1C21" w:rsidRPr="003F1C21" w:rsidRDefault="003F1C21" w:rsidP="003F1C21">
      <w:pPr>
        <w:rPr>
          <w:rFonts w:ascii="UHC Sans" w:eastAsia="UHC Sans" w:hAnsi="UHC Sans" w:cs="Times New Roman"/>
          <w:color w:val="C00000"/>
          <w:lang w:val="en"/>
        </w:rPr>
      </w:pPr>
      <w:bookmarkStart w:id="61" w:name="_Hlk52860918"/>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DB12F1">
        <w:rPr>
          <w:rFonts w:ascii="UHC Sans" w:eastAsia="UHC Sans" w:hAnsi="UHC Sans" w:cs="Times New Roman"/>
          <w:color w:val="C00000"/>
          <w:lang w:val="en"/>
        </w:rPr>
        <w:t>10/5</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62" w:name="_Hlk39248542"/>
      <w:bookmarkStart w:id="63" w:name="_Hlk42175742"/>
      <w:bookmarkEnd w:id="61"/>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81"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64"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65"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62"/>
    <w:bookmarkEnd w:id="65"/>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AAAD3E5" w:rsidR="00D90C08" w:rsidRPr="00D90C08" w:rsidRDefault="00D90C08" w:rsidP="00D90C08">
      <w:pPr>
        <w:spacing w:after="0" w:line="240" w:lineRule="auto"/>
        <w:rPr>
          <w:rFonts w:ascii="UHC Sans Medium" w:eastAsia="Times New Roman" w:hAnsi="UHC Sans Medium" w:cs="Times New Roman"/>
        </w:rPr>
      </w:pPr>
      <w:r w:rsidRPr="0063483C">
        <w:rPr>
          <w:rFonts w:ascii="UHC Sans Medium" w:eastAsia="+mn-ea" w:hAnsi="UHC Sans Medium" w:cs="+mn-cs"/>
          <w:color w:val="000000"/>
          <w:kern w:val="24"/>
          <w:highlight w:val="yellow"/>
        </w:rPr>
        <w:t xml:space="preserve">Coverage is effective for dates of service April 10, 2020 which aligns with the date coding was made available, through </w:t>
      </w:r>
      <w:r w:rsidR="008E59D2" w:rsidRPr="0063483C">
        <w:rPr>
          <w:rFonts w:ascii="UHC Sans Medium" w:eastAsia="+mn-ea" w:hAnsi="UHC Sans Medium" w:cs="+mn-cs"/>
          <w:color w:val="000000"/>
          <w:kern w:val="24"/>
          <w:highlight w:val="yellow"/>
        </w:rPr>
        <w:t xml:space="preserve">the public health emergency, currently </w:t>
      </w:r>
      <w:r w:rsidR="00DB12F1" w:rsidRPr="0063483C">
        <w:rPr>
          <w:rFonts w:ascii="UHC Sans Medium" w:eastAsia="+mn-ea" w:hAnsi="UHC Sans Medium" w:cs="+mn-cs"/>
          <w:color w:val="000000"/>
          <w:kern w:val="24"/>
          <w:highlight w:val="yellow"/>
        </w:rPr>
        <w:t>January 20</w:t>
      </w:r>
      <w:r w:rsidRPr="0063483C">
        <w:rPr>
          <w:rFonts w:ascii="UHC Sans Medium" w:eastAsia="+mn-ea" w:hAnsi="UHC Sans Medium" w:cs="+mn-cs"/>
          <w:color w:val="000000"/>
          <w:kern w:val="24"/>
          <w:highlight w:val="yellow"/>
        </w:rPr>
        <w:t>, 202</w:t>
      </w:r>
      <w:r w:rsidR="00DB12F1" w:rsidRPr="0063483C">
        <w:rPr>
          <w:rFonts w:ascii="UHC Sans Medium" w:eastAsia="+mn-ea" w:hAnsi="UHC Sans Medium" w:cs="+mn-cs"/>
          <w:color w:val="000000"/>
          <w:kern w:val="24"/>
          <w:highlight w:val="yellow"/>
        </w:rPr>
        <w:t>1</w:t>
      </w:r>
      <w:r w:rsidRPr="0063483C">
        <w:rPr>
          <w:rFonts w:ascii="UHC Sans Medium" w:eastAsia="+mn-ea" w:hAnsi="UHC Sans Medium" w:cs="+mn-cs"/>
          <w:color w:val="000000"/>
          <w:kern w:val="24"/>
          <w:highlight w:val="yellow"/>
        </w:rPr>
        <w:t>.</w:t>
      </w:r>
      <w:r w:rsidRPr="00D90C08">
        <w:rPr>
          <w:rFonts w:ascii="UHC Sans Medium" w:eastAsia="+mn-ea" w:hAnsi="UHC Sans Medium" w:cs="+mn-cs"/>
          <w:color w:val="000000"/>
          <w:kern w:val="24"/>
        </w:rPr>
        <w:t xml:space="preserve">  </w:t>
      </w:r>
    </w:p>
    <w:bookmarkEnd w:id="64"/>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66"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63"/>
    <w:bookmarkEnd w:id="66"/>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82"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83"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67"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bookmarkEnd w:id="67"/>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92F86B9"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A3209D">
      <w:pPr>
        <w:numPr>
          <w:ilvl w:val="0"/>
          <w:numId w:val="53"/>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A3209D">
      <w:pPr>
        <w:numPr>
          <w:ilvl w:val="0"/>
          <w:numId w:val="53"/>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68"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68"/>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63652AD3" w:rsidR="00D22798" w:rsidRPr="00D22798" w:rsidRDefault="00D22798" w:rsidP="00D22798">
      <w:pPr>
        <w:spacing w:before="120" w:after="0" w:line="240" w:lineRule="auto"/>
        <w:rPr>
          <w:rFonts w:ascii="UHC Sans Medium" w:eastAsia="Calibri" w:hAnsi="UHC Sans Medium" w:cs="Calibri"/>
          <w:b/>
          <w:bCs/>
          <w:color w:val="C00000"/>
        </w:rPr>
      </w:pPr>
      <w:bookmarkStart w:id="69" w:name="_Hlk52861004"/>
      <w:r w:rsidRPr="00506837">
        <w:rPr>
          <w:rFonts w:ascii="UHC Sans Medium" w:eastAsia="Calibri" w:hAnsi="UHC Sans Medium" w:cs="Calibri"/>
          <w:b/>
          <w:bCs/>
          <w:color w:val="003DA1"/>
          <w:highlight w:val="yellow"/>
        </w:rPr>
        <w:t xml:space="preserve">Does UHC cover antibody detection tests (Serology - IGG/IGM/IGA for SARS-nCOV2 (COVID19)? </w:t>
      </w:r>
      <w:r w:rsidRPr="00506837">
        <w:rPr>
          <w:rFonts w:ascii="UHC Sans Medium" w:eastAsia="Calibri" w:hAnsi="UHC Sans Medium" w:cs="Calibri"/>
          <w:b/>
          <w:bCs/>
          <w:color w:val="C00000"/>
          <w:highlight w:val="yellow"/>
        </w:rPr>
        <w:t xml:space="preserve">Update </w:t>
      </w:r>
      <w:r w:rsidR="00DB12F1" w:rsidRPr="00506837">
        <w:rPr>
          <w:rFonts w:ascii="UHC Sans Medium" w:eastAsia="Calibri" w:hAnsi="UHC Sans Medium" w:cs="Calibri"/>
          <w:b/>
          <w:bCs/>
          <w:color w:val="C00000"/>
          <w:highlight w:val="yellow"/>
        </w:rPr>
        <w:t>10/5</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70" w:name="_Hlk39752411"/>
      <w:bookmarkEnd w:id="59"/>
      <w:bookmarkEnd w:id="60"/>
      <w:bookmarkEnd w:id="69"/>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84"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5E25AA04" w:rsidR="00352F0B" w:rsidRPr="00352F0B" w:rsidRDefault="00352F0B" w:rsidP="00352F0B">
      <w:pPr>
        <w:spacing w:before="240" w:after="0" w:line="240" w:lineRule="auto"/>
        <w:rPr>
          <w:rFonts w:ascii="UHC Sans Medium" w:eastAsia="Calibri" w:hAnsi="UHC Sans Medium" w:cs="Calibri"/>
        </w:rPr>
      </w:pPr>
      <w:r w:rsidRPr="00506837">
        <w:rPr>
          <w:rFonts w:ascii="UHC Sans Medium" w:eastAsia="Calibri" w:hAnsi="UHC Sans Medium" w:cs="Calibri"/>
          <w:highlight w:val="yellow"/>
        </w:rPr>
        <w:t xml:space="preserve">The national public health emergency as renewed will end on </w:t>
      </w:r>
      <w:r w:rsidR="00DB12F1" w:rsidRPr="00506837">
        <w:rPr>
          <w:rFonts w:ascii="UHC Sans Medium" w:eastAsia="Calibri" w:hAnsi="UHC Sans Medium" w:cs="Calibri"/>
          <w:highlight w:val="yellow"/>
        </w:rPr>
        <w:t>January 20, 2021</w:t>
      </w:r>
      <w:r w:rsidRPr="00506837">
        <w:rPr>
          <w:rFonts w:ascii="UHC Sans Medium" w:eastAsia="Calibri" w:hAnsi="UHC Sans Medium" w:cs="Calibri"/>
          <w:highlight w:val="yellow"/>
        </w:rPr>
        <w:t>.  COVID-19 testing is rapidly evolving and UnitedHealthcare will continue to provide updates as they become available.  Be sure to check back often for the latest information.</w:t>
      </w:r>
    </w:p>
    <w:bookmarkEnd w:id="42"/>
    <w:bookmarkEnd w:id="70"/>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During the national emergency period is a self-funded customer required to cover an antibody test?</w:t>
      </w:r>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71" w:name="_Toc35990219"/>
      <w:bookmarkStart w:id="72" w:name="_Toc52809820"/>
      <w:bookmarkStart w:id="73" w:name="_Hlk52861104"/>
      <w:bookmarkStart w:id="74" w:name="_Hlk42719702"/>
      <w:bookmarkStart w:id="75" w:name="_Hlk52286342"/>
      <w:bookmarkStart w:id="76" w:name="_Hlk37190690"/>
      <w:bookmarkStart w:id="77" w:name="_Hlk37166858"/>
      <w:bookmarkEnd w:id="43"/>
      <w:bookmarkEnd w:id="44"/>
      <w:r w:rsidRPr="00506837">
        <w:rPr>
          <w:rFonts w:eastAsia="Times New Roman"/>
          <w:highlight w:val="yellow"/>
        </w:rPr>
        <w:t>VIRTUAL VISITS AND TELEHEALTH</w:t>
      </w:r>
      <w:bookmarkEnd w:id="71"/>
      <w:bookmarkEnd w:id="72"/>
    </w:p>
    <w:p w14:paraId="3F7D28CD" w14:textId="6ACF2097" w:rsidR="00ED3B32" w:rsidRPr="00D0640E" w:rsidRDefault="00D0640E" w:rsidP="00ED3B32">
      <w:pPr>
        <w:spacing w:before="120" w:after="0" w:line="240" w:lineRule="auto"/>
        <w:rPr>
          <w:rFonts w:ascii="UHC Sans Medium" w:eastAsia="UHC Sans" w:hAnsi="UHC Sans Medium" w:cs="Times New Roman"/>
          <w:i/>
          <w:iCs/>
          <w:color w:val="00BCD6" w:themeColor="accent3"/>
        </w:rPr>
      </w:pPr>
      <w:bookmarkStart w:id="78" w:name="_Hlk52861133"/>
      <w:bookmarkEnd w:id="73"/>
      <w:r w:rsidRPr="00D0640E">
        <w:rPr>
          <w:rFonts w:ascii="UHC Sans Medium" w:eastAsia="UHC Sans" w:hAnsi="UHC Sans Medium" w:cs="Times New Roman"/>
          <w:i/>
          <w:iCs/>
          <w:color w:val="00BCD6" w:themeColor="accent3"/>
        </w:rPr>
        <w:t xml:space="preserve">Note: The Public Health Emergency was extended by HHS through January 20,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74"/>
    <w:bookmarkEnd w:id="78"/>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77777777" w:rsidR="005E519B" w:rsidRPr="005E519B" w:rsidRDefault="005E519B" w:rsidP="005E519B">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Update 9/28</w:t>
      </w:r>
    </w:p>
    <w:p w14:paraId="613FACF0" w14:textId="77777777" w:rsidR="005E519B" w:rsidRPr="005E519B" w:rsidRDefault="005E519B" w:rsidP="005E519B">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77777777" w:rsidR="005E519B" w:rsidRPr="005E519B" w:rsidRDefault="005E519B" w:rsidP="005E519B">
      <w:pPr>
        <w:numPr>
          <w:ilvl w:val="0"/>
          <w:numId w:val="74"/>
        </w:numPr>
        <w:spacing w:before="120" w:after="0" w:line="240" w:lineRule="auto"/>
        <w:rPr>
          <w:rFonts w:ascii="UHC Sans Medium" w:eastAsia="Calibri" w:hAnsi="UHC Sans Medium" w:cs="Arial"/>
        </w:rPr>
      </w:pPr>
      <w:r w:rsidRPr="005E519B">
        <w:rPr>
          <w:rFonts w:ascii="UHC Sans Medium" w:eastAsia="Calibri" w:hAnsi="UHC Sans Medium" w:cs="Times New Roman"/>
          <w:b/>
          <w:bCs/>
        </w:rPr>
        <w:t>COVID-19 and non-COVID-19 in-network telehealth visits:</w:t>
      </w:r>
      <w:r w:rsidRPr="005E519B">
        <w:rPr>
          <w:rFonts w:ascii="UHC Sans Medium" w:eastAsia="Calibri" w:hAnsi="UHC Sans Medium" w:cs="Times New Roman"/>
        </w:rPr>
        <w:t xml:space="preserve"> The expansion of telehealth access is extended through Dec. 31, 2020. </w:t>
      </w:r>
      <w:r w:rsidRPr="005E519B">
        <w:rPr>
          <w:rFonts w:ascii="UHC Sans Medium" w:eastAsia="Calibri" w:hAnsi="UHC Sans Medium"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6EA3F65D" w14:textId="77777777" w:rsidR="005E519B" w:rsidRPr="005E519B" w:rsidRDefault="005E519B" w:rsidP="005E519B">
      <w:pPr>
        <w:widowControl w:val="0"/>
        <w:numPr>
          <w:ilvl w:val="0"/>
          <w:numId w:val="74"/>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telehealth access ends Oct. 22, 2020. As of Oct. 23, 2020, out-of-network telehealth services are covered according to the member’s benefit plan and UnitedHealthcare’s telehealth reimbursement policy.</w:t>
      </w:r>
    </w:p>
    <w:p w14:paraId="6B853F52" w14:textId="77777777" w:rsidR="00823300" w:rsidRDefault="005E519B" w:rsidP="005E519B">
      <w:pPr>
        <w:widowControl w:val="0"/>
        <w:numPr>
          <w:ilvl w:val="0"/>
          <w:numId w:val="74"/>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Non-COVID-19 out-of-network telehealth visits:</w:t>
      </w:r>
      <w:r w:rsidRPr="005E519B">
        <w:rPr>
          <w:rFonts w:ascii="UHC Sans Medium" w:eastAsia="Calibri" w:hAnsi="UHC Sans Medium" w:cs="Times New Roman"/>
        </w:rPr>
        <w:t xml:space="preserve"> The expansion of telehealth access ended July 24, 2020. </w:t>
      </w:r>
    </w:p>
    <w:p w14:paraId="232F429A" w14:textId="66D3EF03" w:rsidR="005E519B" w:rsidRPr="005E519B" w:rsidRDefault="005E519B" w:rsidP="005E519B">
      <w:pPr>
        <w:widowControl w:val="0"/>
        <w:numPr>
          <w:ilvl w:val="0"/>
          <w:numId w:val="74"/>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rPr>
        <w:t>As of July 25, 2020, out-of-network telehealth services are covered according to the member’s benefit plan and UnitedHealthcare’s telehealth reimbursement policy.</w:t>
      </w:r>
    </w:p>
    <w:p w14:paraId="0983920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77777777"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9/28</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79"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5E519B">
      <w:pPr>
        <w:numPr>
          <w:ilvl w:val="0"/>
          <w:numId w:val="68"/>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80"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80"/>
      <w:r w:rsidRPr="005E519B">
        <w:rPr>
          <w:rFonts w:ascii="UHC Sans Medium" w:eastAsia="Times New Roman" w:hAnsi="UHC Sans Medium" w:cs="Arial"/>
          <w:color w:val="000000"/>
          <w:lang w:val="en"/>
        </w:rPr>
        <w:t xml:space="preserve"> </w:t>
      </w:r>
    </w:p>
    <w:p w14:paraId="7ABDCDF3" w14:textId="77777777" w:rsidR="005E519B" w:rsidRPr="005E519B" w:rsidRDefault="005E519B" w:rsidP="005E519B">
      <w:pPr>
        <w:spacing w:before="120" w:after="0" w:line="240" w:lineRule="auto"/>
        <w:ind w:left="72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5E92D8D7" w14:textId="77777777" w:rsidR="005E519B" w:rsidRPr="005E519B" w:rsidRDefault="005E519B" w:rsidP="005E519B">
      <w:pPr>
        <w:numPr>
          <w:ilvl w:val="0"/>
          <w:numId w:val="68"/>
        </w:numPr>
        <w:spacing w:before="120" w:after="0" w:line="240" w:lineRule="auto"/>
        <w:rPr>
          <w:rFonts w:ascii="UHC Sans Medium" w:eastAsia="Times New Roman" w:hAnsi="UHC Sans Medium" w:cs="Arial"/>
          <w:b/>
          <w:bCs/>
        </w:rPr>
      </w:pPr>
      <w:r w:rsidRPr="005E519B">
        <w:rPr>
          <w:rFonts w:ascii="UHC Sans Medium" w:eastAsia="Times New Roman" w:hAnsi="UHC Sans Medium" w:cs="Arial"/>
          <w:b/>
          <w:bCs/>
        </w:rPr>
        <w:t>COVID-19 Telehealth:</w:t>
      </w:r>
      <w:r w:rsidRPr="005E519B">
        <w:rPr>
          <w:rFonts w:ascii="UHC Sans Medium" w:eastAsia="Times New Roman" w:hAnsi="UHC Sans Medium" w:cs="Arial"/>
        </w:rPr>
        <w:t xml:space="preserve"> Through the public health emergency, cost share is waived (copayment, deductible, coinsurance) for in-network and out-of-network telehealth coverage for COVID-19-related services. </w:t>
      </w:r>
    </w:p>
    <w:p w14:paraId="429589CB" w14:textId="77777777" w:rsidR="005E519B" w:rsidRPr="005E519B" w:rsidRDefault="005E519B" w:rsidP="005E519B">
      <w:pPr>
        <w:numPr>
          <w:ilvl w:val="0"/>
          <w:numId w:val="68"/>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in-network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77777777" w:rsidR="005E519B" w:rsidRPr="005E519B" w:rsidRDefault="005E519B" w:rsidP="005E519B">
      <w:pPr>
        <w:numPr>
          <w:ilvl w:val="0"/>
          <w:numId w:val="68"/>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p w14:paraId="4D16B21A" w14:textId="77777777" w:rsidR="005E519B" w:rsidRPr="005E519B" w:rsidRDefault="005E519B" w:rsidP="005E519B">
      <w:pPr>
        <w:spacing w:before="120" w:after="0" w:line="240" w:lineRule="auto"/>
        <w:ind w:left="72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5E519B">
      <w:pPr>
        <w:numPr>
          <w:ilvl w:val="0"/>
          <w:numId w:val="68"/>
        </w:numPr>
        <w:spacing w:before="120" w:after="0" w:line="240" w:lineRule="auto"/>
        <w:rPr>
          <w:rFonts w:ascii="UHC Sans Medium" w:eastAsia="Times New Roman" w:hAnsi="UHC Sans Medium" w:cs="Arial"/>
          <w:color w:val="000000"/>
          <w:lang w:val="en"/>
        </w:rPr>
      </w:pPr>
      <w:bookmarkStart w:id="81" w:name="_Hlk42546037"/>
      <w:bookmarkStart w:id="82"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Teladoc. Beginning October 1, the member will pay the copay upfront and will be reimbursed for the copay for COVID-19 diagnosis claims once the claim has been reprocessed. </w:t>
      </w:r>
    </w:p>
    <w:p w14:paraId="00EB7C68" w14:textId="77777777" w:rsidR="005E519B" w:rsidRPr="005E519B" w:rsidRDefault="005E519B" w:rsidP="005E519B">
      <w:pPr>
        <w:numPr>
          <w:ilvl w:val="0"/>
          <w:numId w:val="68"/>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79"/>
    <w:bookmarkEnd w:id="81"/>
    <w:bookmarkEnd w:id="82"/>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77777777"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Update 6/8</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 xml:space="preserve">Doctor </w:t>
      </w:r>
      <w:proofErr w:type="gramStart"/>
      <w:r w:rsidRPr="005E519B">
        <w:rPr>
          <w:rFonts w:ascii="UHC Sans Medium" w:eastAsia="Calibri" w:hAnsi="UHC Sans Medium" w:cs="Calibri"/>
          <w:bCs/>
          <w:color w:val="000000"/>
        </w:rPr>
        <w:t>On</w:t>
      </w:r>
      <w:proofErr w:type="gramEnd"/>
      <w:r w:rsidRPr="005E519B">
        <w:rPr>
          <w:rFonts w:ascii="UHC Sans Medium" w:eastAsia="Calibri" w:hAnsi="UHC Sans Medium" w:cs="Calibri"/>
          <w:bCs/>
          <w:color w:val="000000"/>
        </w:rPr>
        <w:t xml:space="preserve">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09ADE4B7"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In addition, HealthiestYou providers Virtual Visit support small group (PRIME) fully insured grandfathered plans on a COC earlier than 2016 and transitional relief plans. </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0E87816C" w:rsidR="005E519B" w:rsidRPr="005E519B" w:rsidRDefault="005E519B" w:rsidP="005E519B">
      <w:pPr>
        <w:spacing w:before="120" w:after="0" w:line="240" w:lineRule="auto"/>
        <w:rPr>
          <w:rFonts w:ascii="UHC Sans Medium" w:eastAsia="Calibri" w:hAnsi="UHC Sans Medium" w:cs="Arial"/>
          <w:lang w:val="en"/>
        </w:rPr>
      </w:pPr>
      <w:bookmarkStart w:id="83" w:name="_Hlk52861162"/>
      <w:r w:rsidRPr="00506837">
        <w:rPr>
          <w:rFonts w:ascii="UHC Sans Medium" w:eastAsia="Calibri" w:hAnsi="UHC Sans Medium" w:cs="Arial"/>
          <w:b/>
          <w:color w:val="003DA1"/>
          <w:highlight w:val="yellow"/>
          <w:lang w:val="en"/>
        </w:rPr>
        <w:t xml:space="preserve">What is the member coverage and cost share for telehealth? </w:t>
      </w:r>
      <w:r w:rsidRPr="00506837">
        <w:rPr>
          <w:rFonts w:ascii="UHC Sans Medium" w:eastAsia="Calibri" w:hAnsi="UHC Sans Medium" w:cs="Arial"/>
          <w:b/>
          <w:color w:val="C00000"/>
          <w:highlight w:val="yellow"/>
          <w:lang w:val="en"/>
        </w:rPr>
        <w:t xml:space="preserve">Update </w:t>
      </w:r>
      <w:r w:rsidR="00DB12F1" w:rsidRPr="00506837">
        <w:rPr>
          <w:rFonts w:ascii="UHC Sans Medium" w:eastAsia="Calibri" w:hAnsi="UHC Sans Medium" w:cs="Arial"/>
          <w:b/>
          <w:color w:val="C00000"/>
          <w:highlight w:val="yellow"/>
          <w:lang w:val="en"/>
        </w:rPr>
        <w:t>10/5</w:t>
      </w:r>
    </w:p>
    <w:p w14:paraId="74A63A84" w14:textId="1E115A99" w:rsidR="005E519B" w:rsidRPr="00506837" w:rsidRDefault="005E519B" w:rsidP="005E519B">
      <w:pPr>
        <w:numPr>
          <w:ilvl w:val="0"/>
          <w:numId w:val="57"/>
        </w:numPr>
        <w:spacing w:before="120" w:after="0" w:line="240" w:lineRule="auto"/>
        <w:rPr>
          <w:rFonts w:ascii="UHC Sans Medium" w:eastAsia="Calibri" w:hAnsi="UHC Sans Medium" w:cs="Times New Roman"/>
          <w:highlight w:val="yellow"/>
          <w:shd w:val="clear" w:color="auto" w:fill="FFFFFF"/>
        </w:rPr>
      </w:pPr>
      <w:bookmarkStart w:id="84" w:name="_Hlk43412079"/>
      <w:bookmarkStart w:id="85" w:name="_Hlk42702141"/>
      <w:bookmarkEnd w:id="83"/>
      <w:r w:rsidRPr="00506837">
        <w:rPr>
          <w:rFonts w:ascii="UHC Sans Medium" w:eastAsia="Calibri" w:hAnsi="UHC Sans Medium" w:cs="Times New Roman"/>
          <w:highlight w:val="yellow"/>
          <w:shd w:val="clear" w:color="auto" w:fill="FFFFFF"/>
        </w:rPr>
        <w:t>For COVID-19 in- and out-of-network telehealth services, UnitedHealthcare will waive cost sharing from Feb. 4, 2020 through the national public health emergency</w:t>
      </w:r>
      <w:r w:rsidR="00DB12F1" w:rsidRPr="00506837">
        <w:rPr>
          <w:rFonts w:ascii="UHC Sans Medium" w:eastAsia="Calibri" w:hAnsi="UHC Sans Medium" w:cs="Times New Roman"/>
          <w:highlight w:val="yellow"/>
          <w:shd w:val="clear" w:color="auto" w:fill="FFFFFF"/>
        </w:rPr>
        <w:t>, currently January 20, 2021</w:t>
      </w:r>
      <w:r w:rsidRPr="00506837">
        <w:rPr>
          <w:rFonts w:ascii="UHC Sans Medium" w:eastAsia="Calibri" w:hAnsi="UHC Sans Medium" w:cs="Times New Roman"/>
          <w:highlight w:val="yellow"/>
          <w:shd w:val="clear" w:color="auto" w:fill="FFFFFF"/>
        </w:rPr>
        <w:t xml:space="preserve">. </w:t>
      </w:r>
      <w:bookmarkEnd w:id="84"/>
      <w:r w:rsidRPr="00506837">
        <w:rPr>
          <w:rFonts w:ascii="UHC Sans Medium" w:eastAsia="Times New Roman" w:hAnsi="UHC Sans Medium" w:cs="Arial"/>
          <w:color w:val="000000"/>
          <w:highlight w:val="yellow"/>
          <w:lang w:val="en"/>
        </w:rPr>
        <w:t>This applies to all fully insured clients and self- insured clients that are following the fully insured guidelines.</w:t>
      </w:r>
    </w:p>
    <w:p w14:paraId="281FC2B4" w14:textId="77777777" w:rsidR="005E519B" w:rsidRPr="005E519B" w:rsidRDefault="005E519B" w:rsidP="005E519B">
      <w:pPr>
        <w:numPr>
          <w:ilvl w:val="0"/>
          <w:numId w:val="57"/>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5E519B">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5E519B">
      <w:pPr>
        <w:numPr>
          <w:ilvl w:val="0"/>
          <w:numId w:val="57"/>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86" w:name="_Hlk42702266"/>
      <w:r w:rsidRPr="005E519B">
        <w:rPr>
          <w:rFonts w:ascii="UHC Sans Medium" w:eastAsia="Calibri" w:hAnsi="UHC Sans Medium" w:cs="Times New Roman"/>
          <w:shd w:val="clear" w:color="auto" w:fill="FFFFFF"/>
        </w:rPr>
        <w:t xml:space="preserve">with opt-in available for self-funded employers. </w:t>
      </w:r>
    </w:p>
    <w:bookmarkEnd w:id="86"/>
    <w:p w14:paraId="12ACA63F" w14:textId="77777777" w:rsidR="005E519B" w:rsidRPr="005E519B" w:rsidRDefault="005E519B" w:rsidP="005E519B">
      <w:pPr>
        <w:numPr>
          <w:ilvl w:val="0"/>
          <w:numId w:val="57"/>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bookmarkEnd w:id="85"/>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 xml:space="preserve">Doctor </w:t>
      </w:r>
      <w:proofErr w:type="gramStart"/>
      <w:r w:rsidRPr="005E519B">
        <w:rPr>
          <w:rFonts w:ascii="UHC Sans Medium" w:eastAsia="Calibri" w:hAnsi="UHC Sans Medium" w:cs="Calibri"/>
          <w:b/>
          <w:bCs/>
          <w:color w:val="003DA1"/>
        </w:rPr>
        <w:t>On</w:t>
      </w:r>
      <w:proofErr w:type="gramEnd"/>
      <w:r w:rsidRPr="005E519B">
        <w:rPr>
          <w:rFonts w:ascii="UHC Sans Medium" w:eastAsia="Calibri" w:hAnsi="UHC Sans Medium" w:cs="Calibri"/>
          <w:b/>
          <w:bCs/>
          <w:color w:val="003DA1"/>
        </w:rPr>
        <w:t xml:space="preserve">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Update 9/28</w:t>
      </w:r>
    </w:p>
    <w:p w14:paraId="5E782D0E" w14:textId="54A2FB17" w:rsidR="005E519B" w:rsidRPr="005E519B" w:rsidRDefault="005E519B" w:rsidP="005E519B">
      <w:pPr>
        <w:spacing w:before="120" w:after="0" w:line="240" w:lineRule="auto"/>
        <w:rPr>
          <w:rFonts w:ascii="UHC Sans Medium" w:eastAsia="Calibri" w:hAnsi="UHC Sans Medium" w:cs="Calibri"/>
          <w:color w:val="000000"/>
        </w:rPr>
      </w:pPr>
      <w:bookmarkStart w:id="87"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currently January 20, 2021</w:t>
      </w:r>
      <w:r w:rsidRPr="005E519B">
        <w:rPr>
          <w:rFonts w:ascii="UHC Sans Medium" w:eastAsia="Calibri" w:hAnsi="UHC Sans Medium" w:cs="Calibri"/>
          <w:color w:val="000000"/>
        </w:rPr>
        <w:t xml:space="preserve">.   </w:t>
      </w:r>
      <w:bookmarkStart w:id="88"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88"/>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87"/>
    <w:p w14:paraId="6DE864FF" w14:textId="77777777"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Update 9/28</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89" w:name="_Hlk42547305"/>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p>
    <w:bookmarkEnd w:id="89"/>
    <w:p w14:paraId="3BD84378" w14:textId="77777777" w:rsidR="005E519B" w:rsidRPr="005E519B" w:rsidRDefault="005E519B" w:rsidP="005E519B">
      <w:pPr>
        <w:numPr>
          <w:ilvl w:val="0"/>
          <w:numId w:val="68"/>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5E519B">
      <w:pPr>
        <w:numPr>
          <w:ilvl w:val="0"/>
          <w:numId w:val="68"/>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 grandfathered, transitional relief}.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proofErr w:type="gramStart"/>
      <w:r w:rsidRPr="005E519B">
        <w:rPr>
          <w:rFonts w:ascii="UHC Sans Medium" w:eastAsia="Times New Roman" w:hAnsi="UHC Sans Medium" w:cs="Calibri"/>
        </w:rPr>
        <w:t>At this time</w:t>
      </w:r>
      <w:proofErr w:type="gramEnd"/>
      <w:r w:rsidRPr="005E519B">
        <w:rPr>
          <w:rFonts w:ascii="UHC Sans Medium" w:eastAsia="Times New Roman" w:hAnsi="UHC Sans Medium" w:cs="Calibri"/>
        </w:rPr>
        <w:t xml:space="preserv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6CDF98EB" w14:textId="77777777"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Which groups do the Telehealth and Virtual Visit benefits apply to? </w:t>
      </w:r>
      <w:r w:rsidRPr="005E519B">
        <w:rPr>
          <w:rFonts w:ascii="UHC Sans Medium" w:eastAsia="Calibri" w:hAnsi="UHC Sans Medium" w:cs="Calibri"/>
          <w:b/>
          <w:color w:val="C00000"/>
        </w:rPr>
        <w:t>Update 3/29</w:t>
      </w:r>
    </w:p>
    <w:p w14:paraId="58FA642F" w14:textId="77777777"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color w:val="000000"/>
        </w:rPr>
        <w:t>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or audio visits. This also includes urgent care providers. Any state or federal requirements regarding licensing or establishment of a doctor-patient relationship apply.</w:t>
      </w:r>
    </w:p>
    <w:p w14:paraId="18E23FCF"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77777777"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Update 7/27</w:t>
      </w:r>
    </w:p>
    <w:p w14:paraId="0D5C0C8B" w14:textId="77777777" w:rsidR="005E519B" w:rsidRPr="005E519B" w:rsidRDefault="005E519B" w:rsidP="005E519B">
      <w:pPr>
        <w:spacing w:before="120" w:after="0" w:line="240" w:lineRule="auto"/>
        <w:rPr>
          <w:rFonts w:ascii="UHC Sans Medium" w:eastAsia="UHC Sans" w:hAnsi="UHC Sans Medium" w:cs="Helvetica"/>
          <w:color w:val="000000"/>
        </w:rPr>
      </w:pPr>
      <w:bookmarkStart w:id="90" w:name="_Hlk46780057"/>
      <w:bookmarkStart w:id="91" w:name="_Hlk42547830"/>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claims for COVID-19 diagnoses according to its telehealth reimbursement policies and terms of applicable member benefit plans through the national public health emergency. Telehealth services for non-COVID-19 diagnosis will be reimbursed at no cost share through September 30, 2020. </w:t>
      </w:r>
    </w:p>
    <w:bookmarkEnd w:id="90"/>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91"/>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5E519B">
      <w:pPr>
        <w:numPr>
          <w:ilvl w:val="0"/>
          <w:numId w:val="14"/>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5E519B">
      <w:pPr>
        <w:numPr>
          <w:ilvl w:val="0"/>
          <w:numId w:val="27"/>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5E519B">
      <w:pPr>
        <w:numPr>
          <w:ilvl w:val="1"/>
          <w:numId w:val="27"/>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5E519B">
      <w:pPr>
        <w:numPr>
          <w:ilvl w:val="1"/>
          <w:numId w:val="27"/>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5E519B">
      <w:pPr>
        <w:numPr>
          <w:ilvl w:val="0"/>
          <w:numId w:val="27"/>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Platforms NOT approved: Facebook Live, Twitch, Snapchat, </w:t>
      </w:r>
      <w:proofErr w:type="spellStart"/>
      <w:r w:rsidRPr="005E519B">
        <w:rPr>
          <w:rFonts w:ascii="UHC Sans Medium" w:eastAsia="Calibri" w:hAnsi="UHC Sans Medium" w:cs="Calibri"/>
          <w:color w:val="000000"/>
        </w:rPr>
        <w:t>TikTok</w:t>
      </w:r>
      <w:proofErr w:type="spellEnd"/>
      <w:r w:rsidRPr="005E519B">
        <w:rPr>
          <w:rFonts w:ascii="UHC Sans Medium" w:eastAsia="Calibri" w:hAnsi="UHC Sans Medium" w:cs="Calibri"/>
          <w:color w:val="000000"/>
        </w:rPr>
        <w:t>,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5E519B">
      <w:pPr>
        <w:numPr>
          <w:ilvl w:val="0"/>
          <w:numId w:val="26"/>
        </w:numPr>
        <w:spacing w:before="120" w:after="0" w:line="240" w:lineRule="auto"/>
        <w:rPr>
          <w:rFonts w:ascii="UHC Sans Medium" w:eastAsia="UHC Sans" w:hAnsi="UHC Sans Medium" w:cs="UHC Sans"/>
          <w:b/>
          <w:color w:val="000000"/>
        </w:rPr>
      </w:pPr>
      <w:bookmarkStart w:id="92"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92"/>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5E519B">
      <w:pPr>
        <w:numPr>
          <w:ilvl w:val="0"/>
          <w:numId w:val="25"/>
        </w:numPr>
        <w:spacing w:before="120" w:after="0" w:line="240" w:lineRule="auto"/>
        <w:rPr>
          <w:rFonts w:ascii="UHC Sans Medium" w:eastAsia="UHC Sans" w:hAnsi="UHC Sans Medium" w:cs="UHC Sans"/>
          <w:color w:val="000000"/>
        </w:rPr>
      </w:pPr>
      <w:bookmarkStart w:id="93"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93"/>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t xml:space="preserve">Can members use Sanvello at no cost share? </w:t>
      </w:r>
      <w:r w:rsidRPr="005E519B">
        <w:rPr>
          <w:rFonts w:ascii="UHC Sans Medium" w:eastAsia="UHC Sans" w:hAnsi="UHC Sans Medium" w:cs="UHC Sans"/>
          <w:b/>
          <w:color w:val="C00000"/>
        </w:rPr>
        <w:t>Update 9/28</w:t>
      </w:r>
    </w:p>
    <w:p w14:paraId="110A7294"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Sanvello offered free premium access to its digital care delivery platform through June 30, 2020. For more information on </w:t>
      </w:r>
      <w:proofErr w:type="spellStart"/>
      <w:r w:rsidRPr="005E519B">
        <w:rPr>
          <w:rFonts w:ascii="UHC Sans Medium" w:eastAsia="UHC Sans" w:hAnsi="UHC Sans Medium" w:cs="UHC Sans"/>
          <w:color w:val="000000"/>
        </w:rPr>
        <w:t>Savello</w:t>
      </w:r>
      <w:proofErr w:type="spellEnd"/>
      <w:r w:rsidRPr="005E519B">
        <w:rPr>
          <w:rFonts w:ascii="UHC Sans Medium" w:eastAsia="UHC Sans" w:hAnsi="UHC Sans Medium" w:cs="UHC Sans"/>
          <w:color w:val="000000"/>
        </w:rPr>
        <w:t xml:space="preserve"> services, contact your UnitedHealthcare representative. </w:t>
      </w:r>
      <w:proofErr w:type="spellStart"/>
      <w:r w:rsidRPr="005E519B">
        <w:rPr>
          <w:rFonts w:ascii="UHC Sans Medium" w:eastAsia="UHC Sans" w:hAnsi="UHC Sans Medium" w:cs="UHC Sans"/>
          <w:color w:val="000000"/>
        </w:rPr>
        <w:t>Sanvello’s</w:t>
      </w:r>
      <w:proofErr w:type="spellEnd"/>
      <w:r w:rsidRPr="005E519B">
        <w:rPr>
          <w:rFonts w:ascii="UHC Sans Medium" w:eastAsia="UHC Sans" w:hAnsi="UHC Sans Medium" w:cs="UHC Sans"/>
          <w:color w:val="000000"/>
        </w:rPr>
        <w:t xml:space="preserve">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94" w:name="_Hlk41422096"/>
    </w:p>
    <w:bookmarkEnd w:id="94"/>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visit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w:t>
      </w:r>
      <w:proofErr w:type="gramStart"/>
      <w:r w:rsidRPr="005E519B">
        <w:rPr>
          <w:rFonts w:ascii="UHC Sans Medium" w:eastAsia="Calibri" w:hAnsi="UHC Sans Medium" w:cs="Arial"/>
          <w:color w:val="000000"/>
        </w:rPr>
        <w:t>are allowed to</w:t>
      </w:r>
      <w:proofErr w:type="gramEnd"/>
      <w:r w:rsidRPr="005E519B">
        <w:rPr>
          <w:rFonts w:ascii="UHC Sans Medium" w:eastAsia="Calibri" w:hAnsi="UHC Sans Medium" w:cs="Arial"/>
          <w:color w:val="000000"/>
        </w:rPr>
        <w:t xml:space="preserve"> conduct phone or video sessions than the liveandworkwell.com directory may indicate. Make sure to ask all doctors and therapists if they can support telehealth visits when discussing your 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77777777"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Update 5/28</w:t>
      </w:r>
    </w:p>
    <w:p w14:paraId="7F9B8B45" w14:textId="77777777"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 xml:space="preserve">Transitional Relief and fully insured Grandfathered groups on a COC earlier than 2016 will be eligible for virtual care at no cost through Healthiest You, a Teladoc Health company.  Since these clients do not currently have Virtual Visits as part of their medical benefit plan, we have worked with Healthiest You, who currently provides virtual care to these Transitional Relief and most of the Grandfathered clients, </w:t>
      </w:r>
      <w:r w:rsidRPr="005E519B">
        <w:rPr>
          <w:rFonts w:ascii="UHC Sans Medium" w:eastAsia="UHC Sans" w:hAnsi="UHC Sans Medium" w:cs="Times New Roman"/>
          <w:color w:val="000000"/>
        </w:rPr>
        <w:t xml:space="preserve">to offer virtual care services at no cost share until September 30, 2020. </w:t>
      </w:r>
      <w:r w:rsidRPr="005E519B">
        <w:rPr>
          <w:rFonts w:ascii="UHC Sans Medium" w:eastAsia="Calibri" w:hAnsi="UHC Sans Medium" w:cs="Arial"/>
        </w:rPr>
        <w:t>HealthiestYou™</w:t>
      </w:r>
      <w:r w:rsidRPr="005E519B">
        <w:rPr>
          <w:rFonts w:ascii="UHC Sans Medium" w:eastAsia="Calibri" w:hAnsi="UHC Sans Medium" w:cs="Arial"/>
          <w:b/>
          <w:bCs/>
        </w:rPr>
        <w:t xml:space="preserve"> </w:t>
      </w:r>
      <w:r w:rsidRPr="005E519B">
        <w:rPr>
          <w:rFonts w:ascii="UHC Sans Medium" w:eastAsia="Calibri" w:hAnsi="UHC Sans Medium" w:cs="Times New Roman"/>
        </w:rPr>
        <w:t xml:space="preserve">has send communications directly to brokers who have customers in these plans.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75"/>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95" w:name="_Toc52809821"/>
      <w:bookmarkStart w:id="96" w:name="_Hlk52861271"/>
      <w:bookmarkStart w:id="97" w:name="_Hlk37189569"/>
      <w:bookmarkEnd w:id="76"/>
      <w:bookmarkEnd w:id="77"/>
      <w:r>
        <w:t>T</w:t>
      </w:r>
      <w:r w:rsidR="00A92D90">
        <w:t xml:space="preserve">REATMENT </w:t>
      </w:r>
      <w:r>
        <w:t xml:space="preserve">AND </w:t>
      </w:r>
      <w:r w:rsidR="00776F53" w:rsidRPr="00776F53">
        <w:t>COVERAGE</w:t>
      </w:r>
      <w:bookmarkEnd w:id="95"/>
    </w:p>
    <w:bookmarkEnd w:id="96"/>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98" w:name="_Toc52809822"/>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98"/>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482686F8"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99" w:name="_Hlk37244703"/>
      <w:r w:rsidR="00243FCF">
        <w:rPr>
          <w:rFonts w:ascii="UHC Sans Medium" w:eastAsia="Times New Roman" w:hAnsi="UHC Sans Medium" w:cs="Arial"/>
          <w:b/>
          <w:bCs/>
          <w:color w:val="C00000"/>
          <w:lang w:val="en"/>
        </w:rPr>
        <w:t>10/2</w:t>
      </w:r>
      <w:r w:rsidR="004E2189">
        <w:rPr>
          <w:rFonts w:ascii="UHC Sans Medium" w:eastAsia="Times New Roman" w:hAnsi="UHC Sans Medium" w:cs="Arial"/>
          <w:b/>
          <w:bCs/>
          <w:color w:val="C00000"/>
          <w:lang w:val="en"/>
        </w:rPr>
        <w:t xml:space="preserve">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73A4708C"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w:t>
      </w:r>
      <w:r w:rsidR="00243FCF">
        <w:rPr>
          <w:rFonts w:ascii="UHC Sans Medium" w:eastAsia="Times New Roman" w:hAnsi="UHC Sans Medium" w:cs="Arial"/>
          <w:color w:val="2D2D39"/>
          <w:lang w:val="en"/>
        </w:rPr>
        <w:t>in</w:t>
      </w:r>
      <w:r w:rsidR="00EF6CAE">
        <w:rPr>
          <w:rFonts w:ascii="UHC Sans Medium" w:eastAsia="Times New Roman" w:hAnsi="UHC Sans Medium" w:cs="Arial"/>
          <w:color w:val="2D2D39"/>
          <w:lang w:val="en"/>
        </w:rPr>
        <w:t xml:space="preserve"> network treatment through December 31, 2020, </w:t>
      </w:r>
      <w:r w:rsidR="00243FCF">
        <w:rPr>
          <w:rFonts w:ascii="UHC Sans Medium" w:eastAsia="Times New Roman" w:hAnsi="UHC Sans Medium" w:cs="Arial"/>
          <w:color w:val="2D2D39"/>
          <w:lang w:val="en"/>
        </w:rPr>
        <w:t xml:space="preserve">and out of network </w:t>
      </w:r>
      <w:r w:rsidRPr="00264D9A">
        <w:rPr>
          <w:rFonts w:ascii="UHC Sans Medium" w:eastAsia="Times New Roman" w:hAnsi="UHC Sans Medium" w:cs="Arial"/>
          <w:color w:val="2D2D39"/>
          <w:lang w:val="en"/>
        </w:rPr>
        <w:t xml:space="preserve">until </w:t>
      </w:r>
      <w:r w:rsidR="002A522A">
        <w:rPr>
          <w:rFonts w:ascii="UHC Sans Medium" w:eastAsia="Times New Roman" w:hAnsi="UHC Sans Medium" w:cs="Arial"/>
          <w:color w:val="2D2D39"/>
          <w:lang w:val="en"/>
        </w:rPr>
        <w:t>October</w:t>
      </w:r>
      <w:r w:rsidR="006623C3">
        <w:rPr>
          <w:rFonts w:ascii="UHC Sans Medium" w:eastAsia="Times New Roman" w:hAnsi="UHC Sans Medium" w:cs="Arial"/>
          <w:color w:val="2D2D39"/>
          <w:lang w:val="en"/>
        </w:rPr>
        <w:t xml:space="preserve"> </w:t>
      </w:r>
      <w:r w:rsidR="002A522A">
        <w:rPr>
          <w:rFonts w:ascii="UHC Sans Medium" w:eastAsia="Times New Roman" w:hAnsi="UHC Sans Medium" w:cs="Arial"/>
          <w:color w:val="2D2D39"/>
          <w:lang w:val="en"/>
        </w:rPr>
        <w:t>22</w:t>
      </w:r>
      <w:r w:rsidRPr="00264D9A">
        <w:rPr>
          <w:rFonts w:ascii="UHC Sans Medium" w:eastAsia="Times New Roman" w:hAnsi="UHC Sans Medium" w:cs="Arial"/>
          <w:color w:val="2D2D39"/>
          <w:lang w:val="en"/>
        </w:rPr>
        <w:t>, 2020 for Individual and Group Market fully insured health plans. We work</w:t>
      </w:r>
      <w:r w:rsidR="00243FCF">
        <w:rPr>
          <w:rFonts w:ascii="UHC Sans Medium" w:eastAsia="Times New Roman" w:hAnsi="UHC Sans Medium" w:cs="Arial"/>
          <w:color w:val="2D2D39"/>
          <w:lang w:val="en"/>
        </w:rPr>
        <w:t>ed</w:t>
      </w:r>
      <w:r w:rsidRPr="00264D9A">
        <w:rPr>
          <w:rFonts w:ascii="UHC Sans Medium" w:eastAsia="Times New Roman" w:hAnsi="UHC Sans Medium" w:cs="Arial"/>
          <w:color w:val="2D2D39"/>
          <w:lang w:val="en"/>
        </w:rPr>
        <w:t xml:space="preserve"> with self-funded customers who want us to implement a similar approach on their behalf.</w:t>
      </w:r>
    </w:p>
    <w:p w14:paraId="3FBECA1E" w14:textId="202CD998"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w:t>
      </w:r>
      <w:r w:rsidR="00EF6CAE">
        <w:rPr>
          <w:rFonts w:ascii="UHC Sans Medium" w:eastAsia="Times New Roman" w:hAnsi="UHC Sans Medium" w:cs="Arial"/>
          <w:color w:val="2D2D39"/>
          <w:lang w:val="en"/>
        </w:rPr>
        <w:t xml:space="preserve"> network</w:t>
      </w:r>
      <w:r w:rsidRPr="00264D9A">
        <w:rPr>
          <w:rFonts w:ascii="UHC Sans Medium" w:eastAsia="Times New Roman" w:hAnsi="UHC Sans Medium" w:cs="Arial"/>
          <w:color w:val="2D2D39"/>
          <w:lang w:val="en"/>
        </w:rPr>
        <w:t xml:space="preserve"> </w:t>
      </w:r>
      <w:hyperlink r:id="rId85"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EF6CAE">
        <w:rPr>
          <w:rFonts w:ascii="UHC Sans Medium" w:eastAsia="Times New Roman" w:hAnsi="UHC Sans Medium" w:cs="Arial"/>
          <w:color w:val="2D2D39"/>
          <w:lang w:val="en"/>
        </w:rPr>
        <w:t xml:space="preserve">December 31, 2020 or out of network COVID-19 treatment through </w:t>
      </w:r>
      <w:r w:rsidR="002A522A">
        <w:rPr>
          <w:rFonts w:ascii="UHC Sans Medium" w:eastAsia="Times New Roman" w:hAnsi="UHC Sans Medium" w:cs="Arial"/>
          <w:color w:val="2D2D39"/>
          <w:lang w:val="en"/>
        </w:rPr>
        <w:t>October 22</w:t>
      </w:r>
      <w:r w:rsidRPr="00264D9A">
        <w:rPr>
          <w:rFonts w:ascii="UHC Sans Medium" w:eastAsia="Times New Roman" w:hAnsi="UHC Sans Medium" w:cs="Arial"/>
          <w:color w:val="2D2D39"/>
          <w:lang w:val="en"/>
        </w:rPr>
        <w:t>, 2020, we will waive cost sharing (co-pays, coinsurance and deductibles) for the following</w:t>
      </w:r>
      <w:r w:rsidR="00EF6CAE">
        <w:rPr>
          <w:rFonts w:ascii="UHC Sans Medium" w:eastAsia="Times New Roman" w:hAnsi="UHC Sans Medium" w:cs="Arial"/>
          <w:color w:val="2D2D39"/>
          <w:lang w:val="en"/>
        </w:rPr>
        <w:t>:</w:t>
      </w:r>
    </w:p>
    <w:p w14:paraId="155CB160"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A3209D">
      <w:pPr>
        <w:numPr>
          <w:ilvl w:val="0"/>
          <w:numId w:val="28"/>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51D1E389"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133CDD24" w14:textId="77777777" w:rsidR="00243FCF" w:rsidRDefault="00243FCF" w:rsidP="005B0C6F">
      <w:pPr>
        <w:spacing w:before="120" w:after="0" w:line="240" w:lineRule="auto"/>
        <w:rPr>
          <w:rFonts w:ascii="UHC Sans Medium" w:eastAsia="Times New Roman" w:hAnsi="UHC Sans Medium" w:cs="Arial"/>
          <w:b/>
          <w:bCs/>
          <w:color w:val="003DA1"/>
          <w:lang w:val="en"/>
        </w:rPr>
      </w:pPr>
    </w:p>
    <w:p w14:paraId="794C1301" w14:textId="47649001"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100"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002A522A">
        <w:rPr>
          <w:rFonts w:ascii="UHC Sans Medium" w:eastAsia="Times New Roman" w:hAnsi="UHC Sans Medium" w:cs="Arial"/>
          <w:b/>
          <w:bCs/>
          <w:color w:val="C00000"/>
          <w:lang w:val="en"/>
        </w:rPr>
        <w:t xml:space="preserve">Update </w:t>
      </w:r>
      <w:r w:rsidR="008E7924">
        <w:rPr>
          <w:rFonts w:ascii="UHC Sans Medium" w:eastAsia="Times New Roman" w:hAnsi="UHC Sans Medium" w:cs="Arial"/>
          <w:b/>
          <w:bCs/>
          <w:color w:val="C00000"/>
          <w:lang w:val="en"/>
        </w:rPr>
        <w:t>8/14</w:t>
      </w:r>
    </w:p>
    <w:p w14:paraId="768214C1" w14:textId="7E43AB7A" w:rsidR="005B0C6F" w:rsidRPr="005B0C6F" w:rsidRDefault="002A522A" w:rsidP="005B0C6F">
      <w:pPr>
        <w:spacing w:before="120" w:after="0" w:line="240" w:lineRule="auto"/>
        <w:rPr>
          <w:rFonts w:ascii="Calibri" w:eastAsia="Calibri" w:hAnsi="Calibri" w:cs="Calibri"/>
          <w:color w:val="002060"/>
          <w:sz w:val="24"/>
          <w:szCs w:val="24"/>
        </w:rPr>
      </w:pPr>
      <w:r>
        <w:rPr>
          <w:rFonts w:ascii="UHC Sans Medium" w:eastAsia="Calibri" w:hAnsi="UHC Sans Medium" w:cs="Calibri"/>
        </w:rPr>
        <w:t>Through October 22, 2020, w</w:t>
      </w:r>
      <w:r w:rsidR="005B0C6F" w:rsidRPr="005B0C6F">
        <w:rPr>
          <w:rFonts w:ascii="UHC Sans Medium" w:eastAsia="Calibri" w:hAnsi="UHC Sans Medium" w:cs="Calibri"/>
        </w:rPr>
        <w:t xml:space="preserve">e will waive cost sharing (copays, coinsurance and deductibles) for ground emergency and medically </w:t>
      </w:r>
      <w:r w:rsidR="008E7924">
        <w:rPr>
          <w:rFonts w:ascii="UHC Sans Medium" w:eastAsia="Calibri" w:hAnsi="UHC Sans Medium" w:cs="Calibri"/>
        </w:rPr>
        <w:t>appropriate</w:t>
      </w:r>
      <w:r w:rsidR="005B0C6F" w:rsidRPr="005B0C6F">
        <w:rPr>
          <w:rFonts w:ascii="UHC Sans Medium" w:eastAsia="Calibri" w:hAnsi="UHC Sans Medium" w:cs="Calibri"/>
        </w:rPr>
        <w:t xml:space="preserve"> nonemergency ambulance transportation for COVID-19-related services. We will cover cost sharing for ground transportation from facility to facility (i.e., acute to acute OR acute to post</w:t>
      </w:r>
      <w:r w:rsidR="00721570">
        <w:rPr>
          <w:rFonts w:ascii="UHC Sans Medium" w:eastAsia="Calibri" w:hAnsi="UHC Sans Medium" w:cs="Calibri"/>
        </w:rPr>
        <w:t>-</w:t>
      </w:r>
      <w:r w:rsidR="005B0C6F" w:rsidRPr="005B0C6F">
        <w:rPr>
          <w:rFonts w:ascii="UHC Sans Medium" w:eastAsia="Calibri" w:hAnsi="UHC Sans Medium" w:cs="Calibri"/>
        </w:rPr>
        <w:t>acute) for patients with a positive COVID-19 diagnosis. This does not include transportation to a residence; coverage and benefits will vary based on product, plan and / or state requirements</w:t>
      </w:r>
      <w:r w:rsidR="005B0C6F" w:rsidRPr="005B0C6F">
        <w:rPr>
          <w:rFonts w:ascii="Calibri" w:eastAsia="Calibri" w:hAnsi="Calibri" w:cs="Calibri"/>
        </w:rPr>
        <w:t>.</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101" w:name="_Hlk38645700"/>
      <w:bookmarkEnd w:id="99"/>
      <w:bookmarkEnd w:id="100"/>
    </w:p>
    <w:p w14:paraId="348ED62C" w14:textId="4417EACD" w:rsidR="00A92D90" w:rsidRPr="00A92D90" w:rsidRDefault="00A92D90" w:rsidP="00A92D90">
      <w:pPr>
        <w:spacing w:before="120" w:after="0" w:line="240" w:lineRule="auto"/>
        <w:rPr>
          <w:rFonts w:ascii="UHC Sans Medium" w:eastAsia="Calibri" w:hAnsi="UHC Sans Medium" w:cs="Calibri"/>
          <w:b/>
          <w:bCs/>
          <w:color w:val="003DA1"/>
        </w:rPr>
      </w:pPr>
      <w:bookmarkStart w:id="102" w:name="_Hlk52861291"/>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w:t>
      </w:r>
      <w:r w:rsidR="00EF6CAE">
        <w:rPr>
          <w:rFonts w:ascii="UHC Sans Medium" w:eastAsia="Calibri" w:hAnsi="UHC Sans Medium" w:cs="Calibri"/>
          <w:b/>
          <w:bCs/>
          <w:color w:val="C00000"/>
        </w:rPr>
        <w:t>5</w:t>
      </w:r>
    </w:p>
    <w:bookmarkEnd w:id="102"/>
    <w:p w14:paraId="66BB24BB" w14:textId="2AFB1FA8" w:rsidR="00A92D90" w:rsidRPr="00A92D90" w:rsidRDefault="00A92D90" w:rsidP="00A92D90">
      <w:pPr>
        <w:spacing w:before="120" w:after="0" w:line="240" w:lineRule="auto"/>
        <w:rPr>
          <w:rFonts w:ascii="UHC Sans Medium" w:eastAsia="Calibri" w:hAnsi="UHC Sans Medium" w:cs="Calibri"/>
        </w:rPr>
      </w:pPr>
      <w:r w:rsidRPr="00506837">
        <w:rPr>
          <w:rFonts w:ascii="UHC Sans Medium" w:eastAsia="Calibri" w:hAnsi="UHC Sans Medium" w:cs="Calibri"/>
          <w:color w:val="000000"/>
          <w:highlight w:val="yellow"/>
        </w:rPr>
        <w:t xml:space="preserve">Any applicable member cost sharing incurred post February 4th through </w:t>
      </w:r>
      <w:r w:rsidR="002A522A" w:rsidRPr="00506837">
        <w:rPr>
          <w:rFonts w:ascii="UHC Sans Medium" w:eastAsia="Calibri" w:hAnsi="UHC Sans Medium" w:cs="Calibri"/>
          <w:color w:val="000000"/>
          <w:highlight w:val="yellow"/>
        </w:rPr>
        <w:t>October 22</w:t>
      </w:r>
      <w:r w:rsidR="00773474" w:rsidRPr="00506837">
        <w:rPr>
          <w:rFonts w:ascii="UHC Sans Medium" w:eastAsia="Calibri" w:hAnsi="UHC Sans Medium" w:cs="Calibri"/>
          <w:color w:val="000000"/>
          <w:highlight w:val="yellow"/>
        </w:rPr>
        <w:t>, 2020</w:t>
      </w:r>
      <w:r w:rsidRPr="00506837">
        <w:rPr>
          <w:rFonts w:ascii="UHC Sans Medium" w:eastAsia="Calibri" w:hAnsi="UHC Sans Medium" w:cs="Calibri"/>
          <w:color w:val="000000"/>
          <w:highlight w:val="yellow"/>
        </w:rPr>
        <w:t xml:space="preserve"> related to COVID-</w:t>
      </w:r>
      <w:r w:rsidR="00147084" w:rsidRPr="00506837">
        <w:rPr>
          <w:rFonts w:ascii="UHC Sans Medium" w:eastAsia="Calibri" w:hAnsi="UHC Sans Medium" w:cs="Calibri"/>
          <w:color w:val="000000"/>
          <w:highlight w:val="yellow"/>
        </w:rPr>
        <w:t xml:space="preserve">19 </w:t>
      </w:r>
      <w:r w:rsidR="00264D9A" w:rsidRPr="00506837">
        <w:rPr>
          <w:rFonts w:ascii="UHC Sans Medium" w:eastAsia="Calibri" w:hAnsi="UHC Sans Medium" w:cs="Calibri"/>
          <w:color w:val="000000"/>
          <w:highlight w:val="yellow"/>
        </w:rPr>
        <w:t>d</w:t>
      </w:r>
      <w:r w:rsidRPr="00506837">
        <w:rPr>
          <w:rFonts w:ascii="UHC Sans Medium" w:eastAsia="Calibri" w:hAnsi="UHC Sans Medium" w:cs="Calibri"/>
          <w:color w:val="000000"/>
          <w:highlight w:val="yellow"/>
        </w:rPr>
        <w:t>iagnosis and</w:t>
      </w:r>
      <w:r w:rsidR="00147084" w:rsidRPr="00506837">
        <w:rPr>
          <w:rFonts w:ascii="UHC Sans Medium" w:eastAsia="Calibri" w:hAnsi="UHC Sans Medium" w:cs="Calibri"/>
          <w:color w:val="000000"/>
          <w:highlight w:val="yellow"/>
        </w:rPr>
        <w:t xml:space="preserve"> applicable</w:t>
      </w:r>
      <w:r w:rsidRPr="00506837">
        <w:rPr>
          <w:rFonts w:ascii="UHC Sans Medium" w:eastAsia="Calibri" w:hAnsi="UHC Sans Medium" w:cs="Calibri"/>
          <w:color w:val="000000"/>
          <w:highlight w:val="yellow"/>
        </w:rPr>
        <w:t xml:space="preserve"> treatment</w:t>
      </w:r>
      <w:r w:rsidR="00243FCF" w:rsidRPr="00506837">
        <w:rPr>
          <w:rFonts w:ascii="UHC Sans Medium" w:eastAsia="Calibri" w:hAnsi="UHC Sans Medium" w:cs="Calibri"/>
          <w:color w:val="000000"/>
          <w:highlight w:val="yellow"/>
        </w:rPr>
        <w:t xml:space="preserve"> for in and out of network</w:t>
      </w:r>
      <w:r w:rsidRPr="00506837">
        <w:rPr>
          <w:rFonts w:ascii="UHC Sans Medium" w:eastAsia="Calibri" w:hAnsi="UHC Sans Medium" w:cs="Calibri"/>
          <w:color w:val="000000"/>
          <w:highlight w:val="yellow"/>
        </w:rPr>
        <w:t xml:space="preserve">, will be covered.  </w:t>
      </w:r>
      <w:r w:rsidR="00243FCF" w:rsidRPr="00506837">
        <w:rPr>
          <w:rFonts w:ascii="UHC Sans Medium" w:eastAsia="Calibri" w:hAnsi="UHC Sans Medium" w:cs="Calibri"/>
          <w:color w:val="000000"/>
          <w:highlight w:val="yellow"/>
        </w:rPr>
        <w:t xml:space="preserve">After October 22 through December 31, 2020 COVID-19 in network treatment will be covered a no cost share. </w:t>
      </w:r>
      <w:r w:rsidRPr="00506837">
        <w:rPr>
          <w:rFonts w:ascii="UHC Sans Medium" w:eastAsia="Calibri" w:hAnsi="UHC Sans Medium" w:cs="Calibri"/>
          <w:color w:val="000000"/>
          <w:highlight w:val="yellow"/>
        </w:rPr>
        <w:t>Claims already incurred will be reprocessed for adjustment</w:t>
      </w:r>
      <w:r w:rsidRPr="00506837">
        <w:rPr>
          <w:rFonts w:ascii="UHC Sans Medium" w:eastAsia="Calibri" w:hAnsi="UHC Sans Medium" w:cs="Calibri"/>
          <w:highlight w:val="yellow"/>
        </w:rPr>
        <w:t>.</w:t>
      </w:r>
    </w:p>
    <w:bookmarkEnd w:id="101"/>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3DD3A8B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BFCA4B5"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2647BC5A"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BBE8384" w14:textId="74155EC9" w:rsidR="00773474" w:rsidRPr="00773474" w:rsidRDefault="00773474" w:rsidP="00773474">
      <w:pPr>
        <w:spacing w:before="120" w:after="0" w:line="240" w:lineRule="auto"/>
        <w:rPr>
          <w:rFonts w:ascii="UHC Sans Medium" w:eastAsia="Calibri" w:hAnsi="UHC Sans Medium" w:cs="Calibri"/>
          <w:b/>
          <w:bCs/>
          <w:color w:val="003DA1"/>
        </w:rPr>
      </w:pPr>
      <w:bookmarkStart w:id="103" w:name="_Hlk37685834"/>
      <w:r w:rsidRPr="00773474">
        <w:rPr>
          <w:rFonts w:ascii="UHC Sans Medium" w:eastAsia="Calibri" w:hAnsi="UHC Sans Medium" w:cs="Calibri"/>
          <w:b/>
          <w:bCs/>
          <w:color w:val="003DA1"/>
        </w:rPr>
        <w:t xml:space="preserve">If a person is admitted to the hospital for COVID-19 treatment on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or a patient is in the hospital but has not been discharged by end of day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what would be covered? </w:t>
      </w:r>
      <w:r w:rsidRPr="00773474">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10/2</w:t>
      </w:r>
    </w:p>
    <w:bookmarkEnd w:id="103"/>
    <w:p w14:paraId="6D78E26E" w14:textId="77777777" w:rsidR="00746784" w:rsidRDefault="00746784" w:rsidP="00746784">
      <w:pPr>
        <w:spacing w:before="120" w:after="0" w:line="240" w:lineRule="auto"/>
        <w:rPr>
          <w:rFonts w:ascii="UHC Sans Medium" w:eastAsia="Calibri" w:hAnsi="UHC Sans Medium" w:cs="Calibri"/>
          <w:color w:val="000000" w:themeColor="text1"/>
        </w:rPr>
      </w:pPr>
      <w:r w:rsidRPr="0090618B">
        <w:rPr>
          <w:rFonts w:ascii="UHC Sans Medium" w:eastAsia="Calibri" w:hAnsi="UHC Sans Medium" w:cs="Calibri"/>
          <w:color w:val="000000" w:themeColor="text1"/>
        </w:rPr>
        <w:t xml:space="preserve">For inpatient care underway on or prior to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xml:space="preserve">, 2020, the patient would be covered until the date of discharge if that is after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2020.</w:t>
      </w:r>
      <w:r>
        <w:rPr>
          <w:rFonts w:ascii="UHC Sans Medium" w:eastAsia="Calibri" w:hAnsi="UHC Sans Medium" w:cs="Calibri"/>
          <w:color w:val="000000" w:themeColor="text1"/>
        </w:rPr>
        <w:t xml:space="preserve"> </w:t>
      </w:r>
    </w:p>
    <w:p w14:paraId="51938262" w14:textId="64978ACB" w:rsidR="00746784" w:rsidRDefault="00746784" w:rsidP="00746784">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t>For network patient care underway prior to December 31, 2020, the patient would be covered until the date of discharge if that is after December</w:t>
      </w:r>
      <w:r w:rsidR="00EF6CAE">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 xml:space="preserve">31, 2020. </w:t>
      </w:r>
    </w:p>
    <w:p w14:paraId="48C3A7FC" w14:textId="77777777" w:rsidR="00B55568" w:rsidRDefault="00B55568" w:rsidP="00A92D90">
      <w:pPr>
        <w:spacing w:before="120" w:after="0" w:line="240" w:lineRule="auto"/>
        <w:rPr>
          <w:rFonts w:ascii="UHC Sans Medium" w:eastAsia="Calibri" w:hAnsi="UHC Sans Medium" w:cs="Calibri"/>
          <w:b/>
          <w:bCs/>
          <w:color w:val="003DA1"/>
        </w:rPr>
      </w:pPr>
    </w:p>
    <w:p w14:paraId="1510564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C997B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7777777"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proofErr w:type="gramStart"/>
      <w:r w:rsidRPr="008674C6">
        <w:rPr>
          <w:rFonts w:ascii="UHC Sans Medium" w:eastAsia="Calibri" w:hAnsi="UHC Sans Medium" w:cs="Calibri"/>
          <w:color w:val="000000"/>
        </w:rPr>
        <w:t>the majority of</w:t>
      </w:r>
      <w:proofErr w:type="gramEnd"/>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45161B80" w14:textId="1593D88C" w:rsidR="00A92D90" w:rsidRPr="00075F8C" w:rsidRDefault="008D54D3" w:rsidP="008D54D3">
      <w:pPr>
        <w:pStyle w:val="Heading2"/>
        <w:rPr>
          <w:rFonts w:eastAsia="Calibri"/>
          <w:color w:val="00BCD6" w:themeColor="accent3"/>
          <w:sz w:val="24"/>
          <w:szCs w:val="24"/>
        </w:rPr>
      </w:pPr>
      <w:bookmarkStart w:id="104" w:name="_Toc52809823"/>
      <w:r w:rsidRPr="00075F8C">
        <w:rPr>
          <w:rFonts w:eastAsia="Calibri"/>
          <w:color w:val="00BCD6" w:themeColor="accent3"/>
          <w:sz w:val="24"/>
          <w:szCs w:val="24"/>
        </w:rPr>
        <w:t>EMBRYO CRYOPRESERVATION</w:t>
      </w:r>
      <w:bookmarkEnd w:id="104"/>
    </w:p>
    <w:p w14:paraId="7C29E486" w14:textId="77777777" w:rsidR="00776F53" w:rsidRDefault="00776F53" w:rsidP="00776F53"/>
    <w:p w14:paraId="6E30DF83"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63FBA816"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486C4BCD"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7DA4E251" w14:textId="77777777" w:rsidR="00323780" w:rsidRDefault="00323780" w:rsidP="008D54D3">
      <w:pPr>
        <w:spacing w:before="120" w:after="0" w:line="240" w:lineRule="auto"/>
        <w:rPr>
          <w:rFonts w:ascii="UHC Sans Medium" w:eastAsia="Calibri" w:hAnsi="UHC Sans Medium" w:cs="Times New Roman"/>
          <w:b/>
          <w:bCs/>
          <w:color w:val="003DA1"/>
        </w:rPr>
      </w:pPr>
    </w:p>
    <w:p w14:paraId="398B3E61"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2DE4D9F1"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3F89D01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24FFC3AA"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03022009"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0393B37E"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5459A16C"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w:t>
      </w:r>
      <w:proofErr w:type="gramStart"/>
      <w:r w:rsidRPr="008D54D3">
        <w:rPr>
          <w:rFonts w:ascii="UHC Sans Medium" w:eastAsia="Calibri" w:hAnsi="UHC Sans Medium" w:cs="Times New Roman"/>
          <w:bCs/>
          <w:color w:val="000000"/>
        </w:rPr>
        <w:t>in the midst of</w:t>
      </w:r>
      <w:proofErr w:type="gramEnd"/>
      <w:r w:rsidRPr="008D54D3">
        <w:rPr>
          <w:rFonts w:ascii="UHC Sans Medium" w:eastAsia="Calibri" w:hAnsi="UHC Sans Medium" w:cs="Times New Roman"/>
          <w:bCs/>
          <w:color w:val="000000"/>
        </w:rPr>
        <w:t xml:space="preserve"> an active IVF cycle, UnitedHealthcare stepped in to expand coverage in this unprecedented time. </w:t>
      </w:r>
    </w:p>
    <w:p w14:paraId="0D9282FF"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48B821DD"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5AF80216"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7774E7EC"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5AF23215" w14:textId="77777777" w:rsidR="00B97A01" w:rsidRPr="00776F53" w:rsidRDefault="00B97A01" w:rsidP="00612947">
      <w:pPr>
        <w:spacing w:before="120" w:after="0" w:line="240" w:lineRule="auto"/>
      </w:pPr>
    </w:p>
    <w:p w14:paraId="18783875" w14:textId="77777777" w:rsidR="00B746AD" w:rsidRPr="001E07DB" w:rsidRDefault="00B746AD" w:rsidP="00B746AD">
      <w:pPr>
        <w:pStyle w:val="Heading2"/>
        <w:rPr>
          <w:rFonts w:eastAsia="Calibri"/>
          <w:color w:val="00BCD6" w:themeColor="accent3"/>
          <w:sz w:val="24"/>
          <w:szCs w:val="24"/>
        </w:rPr>
      </w:pPr>
      <w:bookmarkStart w:id="105" w:name="_Toc52809824"/>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105"/>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1A791A2E" w:rsidR="00776F53" w:rsidRDefault="00776F53">
      <w:pPr>
        <w:rPr>
          <w:rFonts w:asciiTheme="majorHAnsi" w:eastAsiaTheme="majorEastAsia" w:hAnsiTheme="majorHAnsi" w:cstheme="majorBidi"/>
          <w:b/>
          <w:bCs/>
          <w:color w:val="00BCD6" w:themeColor="accent3"/>
          <w:sz w:val="28"/>
          <w:szCs w:val="28"/>
        </w:rPr>
      </w:pPr>
      <w:r>
        <w:br w:type="page"/>
      </w:r>
    </w:p>
    <w:p w14:paraId="7C415D00" w14:textId="77777777" w:rsidR="005D138E" w:rsidRPr="005D138E" w:rsidRDefault="005D138E" w:rsidP="005D138E">
      <w:pPr>
        <w:keepNext/>
        <w:keepLines/>
        <w:spacing w:before="480" w:after="0"/>
        <w:outlineLvl w:val="0"/>
        <w:rPr>
          <w:rFonts w:ascii="UHC Sans Medium" w:eastAsia="Times New Roman" w:hAnsi="UHC Sans Medium" w:cs="Times New Roman"/>
          <w:b/>
          <w:bCs/>
          <w:color w:val="00BCD6"/>
          <w:sz w:val="28"/>
          <w:szCs w:val="28"/>
        </w:rPr>
      </w:pPr>
      <w:bookmarkStart w:id="106" w:name="_Toc52809825"/>
      <w:bookmarkStart w:id="107" w:name="_Hlk40159913"/>
      <w:bookmarkStart w:id="108" w:name="_Hlk40773811"/>
      <w:bookmarkStart w:id="109" w:name="_Toc36154144"/>
      <w:bookmarkStart w:id="110" w:name="_Hlk46236526"/>
      <w:bookmarkStart w:id="111" w:name="_Hlk37190006"/>
      <w:bookmarkStart w:id="112" w:name="_Hlk40173150"/>
      <w:bookmarkEnd w:id="97"/>
      <w:r w:rsidRPr="005D138E">
        <w:rPr>
          <w:rFonts w:ascii="UHC Sans Medium" w:eastAsia="Times New Roman" w:hAnsi="UHC Sans Medium" w:cs="Times New Roman"/>
          <w:b/>
          <w:bCs/>
          <w:color w:val="00BCD6"/>
          <w:sz w:val="28"/>
          <w:szCs w:val="28"/>
        </w:rPr>
        <w:t>SPECIAL ENROLLMENT</w:t>
      </w:r>
      <w:bookmarkEnd w:id="106"/>
      <w:r w:rsidRPr="005D138E">
        <w:rPr>
          <w:rFonts w:ascii="UHC Sans Medium" w:eastAsia="Times New Roman" w:hAnsi="UHC Sans Medium" w:cs="Times New Roman"/>
          <w:b/>
          <w:bCs/>
          <w:color w:val="00BCD6"/>
          <w:sz w:val="28"/>
          <w:szCs w:val="28"/>
        </w:rPr>
        <w:t xml:space="preserve"> </w:t>
      </w:r>
    </w:p>
    <w:p w14:paraId="7299C7A0" w14:textId="77777777" w:rsidR="005D138E" w:rsidRPr="005D138E" w:rsidRDefault="005D138E" w:rsidP="005D138E">
      <w:pPr>
        <w:rPr>
          <w:rFonts w:ascii="UHC Sans" w:eastAsia="UHC Sans" w:hAnsi="UHC Sans" w:cs="Times New Roman"/>
          <w:sz w:val="16"/>
          <w:szCs w:val="16"/>
        </w:rPr>
      </w:pPr>
    </w:p>
    <w:p w14:paraId="4330B633" w14:textId="77777777" w:rsidR="00032B8C" w:rsidRDefault="005D138E" w:rsidP="00032B8C">
      <w:pPr>
        <w:spacing w:line="240" w:lineRule="auto"/>
        <w:rPr>
          <w:rFonts w:ascii="UHC Sans Medium" w:eastAsia="Calibri" w:hAnsi="UHC Sans Medium" w:cs="Arial"/>
          <w:i/>
          <w:color w:val="003DA1"/>
        </w:rPr>
      </w:pPr>
      <w:r w:rsidRPr="005D138E">
        <w:rPr>
          <w:rFonts w:ascii="UHC Sans Medium" w:eastAsia="Calibri" w:hAnsi="UHC Sans Medium" w:cs="Arial"/>
          <w:b/>
          <w:bCs/>
          <w:i/>
          <w:color w:val="003DA1"/>
        </w:rPr>
        <w:t>Note:</w:t>
      </w:r>
      <w:r w:rsidRPr="005D138E">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w:t>
      </w:r>
      <w:bookmarkStart w:id="113" w:name="_Hlk46319465"/>
      <w:r w:rsidR="00032B8C" w:rsidRPr="00032B8C">
        <w:rPr>
          <w:rFonts w:ascii="UHC Sans Medium" w:eastAsia="Calibri" w:hAnsi="UHC Sans Medium" w:cs="Arial"/>
          <w:i/>
          <w:color w:val="003DA1"/>
        </w:rPr>
        <w:t xml:space="preserve">United stop loss policies will not cover claims paid for members enrolled during a customer’s voluntary special enrollment period.  Self-funded customers with other stop loss vendors should discuss coverage for any changes with their stop loss vendor before adopting any changes. </w:t>
      </w:r>
      <w:bookmarkEnd w:id="113"/>
      <w:r w:rsidR="00032B8C" w:rsidRPr="00032B8C">
        <w:rPr>
          <w:rFonts w:ascii="UHC Sans Medium" w:eastAsia="Calibri" w:hAnsi="UHC Sans Medium" w:cs="Arial"/>
          <w:i/>
          <w:color w:val="003DA1"/>
        </w:rPr>
        <w:t xml:space="preserve"> </w:t>
      </w:r>
    </w:p>
    <w:p w14:paraId="2A66FF8A" w14:textId="77777777" w:rsidR="00032B8C" w:rsidRDefault="00032B8C" w:rsidP="00032B8C">
      <w:pPr>
        <w:spacing w:before="120" w:after="0" w:line="240" w:lineRule="auto"/>
        <w:rPr>
          <w:rFonts w:ascii="UHC Sans Medium" w:eastAsia="UHC Sans" w:hAnsi="UHC Sans Medium" w:cs="UHC Sans"/>
          <w:b/>
          <w:color w:val="003DA1"/>
        </w:rPr>
      </w:pPr>
    </w:p>
    <w:p w14:paraId="7029FAD0" w14:textId="2E263A98" w:rsidR="005D138E" w:rsidRPr="005D138E" w:rsidRDefault="005D138E" w:rsidP="00032B8C">
      <w:pPr>
        <w:spacing w:before="120" w:after="0" w:line="240" w:lineRule="auto"/>
        <w:rPr>
          <w:rFonts w:ascii="UHC Sans Medium" w:eastAsia="UHC Sans" w:hAnsi="UHC Sans Medium" w:cs="UHC Sans"/>
          <w:b/>
          <w:color w:val="C00000"/>
        </w:rPr>
      </w:pPr>
      <w:r w:rsidRPr="005D138E">
        <w:rPr>
          <w:rFonts w:ascii="UHC Sans Medium" w:eastAsia="UHC Sans" w:hAnsi="UHC Sans Medium" w:cs="UHC Sans"/>
          <w:b/>
          <w:color w:val="003DA1"/>
        </w:rPr>
        <w:t>May a group that missed the special enrollment period in response to the COVID-19 National Emergency still offer a special enrollment</w:t>
      </w:r>
      <w:r w:rsidRPr="005D138E">
        <w:rPr>
          <w:rFonts w:ascii="UHC Sans Medium" w:eastAsia="UHC Sans" w:hAnsi="UHC Sans Medium" w:cs="UHC Sans"/>
          <w:color w:val="003DA1"/>
        </w:rPr>
        <w:t xml:space="preserve">? </w:t>
      </w:r>
      <w:r w:rsidR="00A3209D">
        <w:rPr>
          <w:rFonts w:ascii="UHC Sans Medium" w:eastAsia="UHC Sans" w:hAnsi="UHC Sans Medium" w:cs="UHC Sans"/>
          <w:b/>
          <w:color w:val="C00000"/>
        </w:rPr>
        <w:t>Update 9/21</w:t>
      </w:r>
    </w:p>
    <w:p w14:paraId="1587E903" w14:textId="77777777" w:rsidR="005D138E" w:rsidRPr="005D138E" w:rsidRDefault="005D138E" w:rsidP="00A3209D">
      <w:pPr>
        <w:numPr>
          <w:ilvl w:val="0"/>
          <w:numId w:val="65"/>
        </w:numPr>
        <w:spacing w:before="120" w:after="0" w:line="240" w:lineRule="auto"/>
        <w:ind w:left="360"/>
        <w:rPr>
          <w:rFonts w:ascii="UHC Sans Medium" w:eastAsia="Calibri" w:hAnsi="UHC Sans Medium" w:cs="Times New Roman"/>
        </w:rPr>
      </w:pPr>
      <w:r w:rsidRPr="005D138E">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w:t>
      </w:r>
    </w:p>
    <w:p w14:paraId="1A02DDDA" w14:textId="77777777" w:rsidR="005D138E" w:rsidRPr="005D138E" w:rsidRDefault="005D138E"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That SEP took place March 23, 2020 and extended to April 13, 2020.  It created the opportunity for many individuals that previously waived coverage to enroll, and for others to revoke their existing election and/or make a new health decision.  </w:t>
      </w:r>
    </w:p>
    <w:p w14:paraId="7B05ABCA" w14:textId="77777777" w:rsidR="005D138E" w:rsidRPr="005D138E" w:rsidRDefault="005D138E"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65302ED3" w14:textId="77777777" w:rsidR="00A3209D" w:rsidRDefault="00A3209D" w:rsidP="00A3209D">
      <w:pPr>
        <w:pStyle w:val="ListParagraph"/>
        <w:numPr>
          <w:ilvl w:val="0"/>
          <w:numId w:val="65"/>
        </w:numPr>
        <w:ind w:left="360"/>
      </w:pPr>
      <w:r>
        <w:t xml:space="preserve">Under IRS 2020-29, we are continuing to honor valid enrollment requests received from our customers during calendar year 2020 that amended their cafeteria plans to permit these changes. This includes employees who previously waived coverage to enroll, employees who intend to revoke an existing election and/or to make a new health coverage election. </w:t>
      </w:r>
    </w:p>
    <w:p w14:paraId="4083EEFB" w14:textId="17AB27D4" w:rsidR="005D138E" w:rsidRPr="005D138E" w:rsidRDefault="005D138E" w:rsidP="00A3209D">
      <w:pPr>
        <w:spacing w:before="120" w:after="120" w:line="240" w:lineRule="auto"/>
        <w:rPr>
          <w:rFonts w:ascii="UHC Sans Medium" w:eastAsia="Calibri" w:hAnsi="UHC Sans Medium" w:cs="Times New Roman"/>
        </w:rPr>
      </w:pPr>
      <w:r w:rsidRPr="005D138E">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2073FCFC" w14:textId="77777777" w:rsidR="005D138E" w:rsidRPr="005D138E" w:rsidRDefault="005D138E"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Other considerations: </w:t>
      </w:r>
    </w:p>
    <w:p w14:paraId="01DCCE9A" w14:textId="77777777" w:rsidR="00A3209D" w:rsidRDefault="00A3209D" w:rsidP="00A3209D">
      <w:pPr>
        <w:ind w:left="360"/>
      </w:pPr>
      <w:r>
        <w:t xml:space="preserve">Employers electing to hold a special Open Enrollment event (limited to Medical, Pharmacy, Dental, and Vision (as applicable)), may do so under the following guidelines: </w:t>
      </w:r>
    </w:p>
    <w:p w14:paraId="0EEE940F" w14:textId="77777777" w:rsidR="00A3209D" w:rsidRDefault="00A3209D" w:rsidP="00A3209D">
      <w:pPr>
        <w:pStyle w:val="ListParagraph"/>
        <w:numPr>
          <w:ilvl w:val="0"/>
          <w:numId w:val="73"/>
        </w:numPr>
        <w:spacing w:after="0" w:line="240" w:lineRule="auto"/>
        <w:contextualSpacing w:val="0"/>
        <w:rPr>
          <w:rFonts w:eastAsia="Times New Roman"/>
        </w:rPr>
      </w:pPr>
      <w:r>
        <w:rPr>
          <w:rFonts w:eastAsia="Times New Roman"/>
        </w:rPr>
        <w:t>New entrants may select from existing plans</w:t>
      </w:r>
    </w:p>
    <w:p w14:paraId="71B2BA12" w14:textId="77777777" w:rsidR="00A3209D" w:rsidRDefault="00A3209D" w:rsidP="00A3209D">
      <w:pPr>
        <w:pStyle w:val="ListParagraph"/>
        <w:numPr>
          <w:ilvl w:val="0"/>
          <w:numId w:val="73"/>
        </w:numPr>
        <w:spacing w:after="0" w:line="240" w:lineRule="auto"/>
        <w:contextualSpacing w:val="0"/>
        <w:rPr>
          <w:rFonts w:eastAsia="Times New Roman"/>
        </w:rPr>
      </w:pPr>
      <w:r>
        <w:rPr>
          <w:rFonts w:eastAsia="Times New Roman"/>
        </w:rPr>
        <w:t>Existing Members may change plans</w:t>
      </w:r>
    </w:p>
    <w:p w14:paraId="70994557" w14:textId="77777777" w:rsidR="00A3209D" w:rsidRDefault="00A3209D" w:rsidP="00A3209D">
      <w:pPr>
        <w:pStyle w:val="ListParagraph"/>
        <w:numPr>
          <w:ilvl w:val="0"/>
          <w:numId w:val="73"/>
        </w:numPr>
        <w:spacing w:after="0" w:line="240" w:lineRule="auto"/>
        <w:contextualSpacing w:val="0"/>
        <w:rPr>
          <w:rFonts w:eastAsia="Times New Roman"/>
        </w:rPr>
      </w:pPr>
      <w:r>
        <w:rPr>
          <w:rFonts w:eastAsia="Times New Roman"/>
        </w:rPr>
        <w:t xml:space="preserve">Employers may offer a new leaner plan design (in addition to existing plans, but not eliminating other plans) – </w:t>
      </w:r>
      <w:proofErr w:type="gramStart"/>
      <w:r>
        <w:rPr>
          <w:rFonts w:eastAsia="Times New Roman"/>
        </w:rPr>
        <w:t>as long as</w:t>
      </w:r>
      <w:proofErr w:type="gramEnd"/>
      <w:r>
        <w:rPr>
          <w:rFonts w:eastAsia="Times New Roman"/>
        </w:rPr>
        <w:t xml:space="preserve"> we can issue the new plan with the original effective date. The members will show the enrollment into the new plan with the OE enrollment date. </w:t>
      </w:r>
    </w:p>
    <w:p w14:paraId="548B9A46" w14:textId="77777777" w:rsidR="00A3209D" w:rsidRDefault="00A3209D" w:rsidP="00A3209D"/>
    <w:p w14:paraId="326FA168" w14:textId="0AAA61A0" w:rsidR="00A3209D" w:rsidRDefault="00A3209D" w:rsidP="00A3209D">
      <w:pPr>
        <w:rPr>
          <w:rFonts w:eastAsia="Times New Roman"/>
        </w:rPr>
      </w:pPr>
      <w:r>
        <w:t xml:space="preserve">Under the DOL Final Rule </w:t>
      </w:r>
      <w:r>
        <w:rPr>
          <w:rFonts w:eastAsia="Times New Roman"/>
        </w:rPr>
        <w:t>Employers who have not submitted eligibility transactions due to COVID-19 may do so, retroactive to 2/1/2020 (as applicable) under the following guidelines:</w:t>
      </w:r>
    </w:p>
    <w:p w14:paraId="7F8FE9B2" w14:textId="77777777" w:rsidR="00A3209D" w:rsidRDefault="00A3209D" w:rsidP="00A3209D">
      <w:pPr>
        <w:pStyle w:val="ListParagraph"/>
        <w:numPr>
          <w:ilvl w:val="0"/>
          <w:numId w:val="72"/>
        </w:numPr>
        <w:spacing w:after="0" w:line="240" w:lineRule="auto"/>
        <w:contextualSpacing w:val="0"/>
        <w:rPr>
          <w:rFonts w:eastAsia="Times New Roman"/>
        </w:rPr>
      </w:pPr>
      <w:r>
        <w:rPr>
          <w:rFonts w:eastAsia="Times New Roman"/>
        </w:rPr>
        <w:t xml:space="preserve">A member experienced one of the following special life events: </w:t>
      </w:r>
    </w:p>
    <w:p w14:paraId="4F05467A" w14:textId="77777777" w:rsidR="00A3209D" w:rsidRDefault="00A3209D" w:rsidP="00A3209D">
      <w:pPr>
        <w:pStyle w:val="ListParagraph"/>
        <w:numPr>
          <w:ilvl w:val="1"/>
          <w:numId w:val="72"/>
        </w:numPr>
        <w:spacing w:after="0" w:line="240" w:lineRule="auto"/>
        <w:contextualSpacing w:val="0"/>
        <w:rPr>
          <w:rFonts w:eastAsia="Times New Roman"/>
        </w:rPr>
      </w:pPr>
      <w:r>
        <w:rPr>
          <w:rFonts w:eastAsia="Times New Roman"/>
        </w:rPr>
        <w:t>Newborn/Birth</w:t>
      </w:r>
    </w:p>
    <w:p w14:paraId="186D970E" w14:textId="77777777" w:rsidR="00A3209D" w:rsidRDefault="00A3209D" w:rsidP="00A3209D">
      <w:pPr>
        <w:pStyle w:val="ListParagraph"/>
        <w:numPr>
          <w:ilvl w:val="1"/>
          <w:numId w:val="72"/>
        </w:numPr>
        <w:spacing w:after="0" w:line="240" w:lineRule="auto"/>
        <w:contextualSpacing w:val="0"/>
        <w:rPr>
          <w:rFonts w:eastAsia="Times New Roman"/>
        </w:rPr>
      </w:pPr>
      <w:r>
        <w:rPr>
          <w:rFonts w:eastAsia="Times New Roman"/>
        </w:rPr>
        <w:t>Legal Adoption</w:t>
      </w:r>
    </w:p>
    <w:p w14:paraId="3F48BAAB" w14:textId="77777777" w:rsidR="00A3209D" w:rsidRDefault="00A3209D" w:rsidP="00A3209D">
      <w:pPr>
        <w:pStyle w:val="ListParagraph"/>
        <w:numPr>
          <w:ilvl w:val="1"/>
          <w:numId w:val="72"/>
        </w:numPr>
        <w:spacing w:after="0" w:line="240" w:lineRule="auto"/>
        <w:contextualSpacing w:val="0"/>
        <w:rPr>
          <w:rFonts w:eastAsia="Times New Roman"/>
        </w:rPr>
      </w:pPr>
      <w:r>
        <w:rPr>
          <w:rFonts w:eastAsia="Times New Roman"/>
        </w:rPr>
        <w:t>Placement for Adoption</w:t>
      </w:r>
    </w:p>
    <w:p w14:paraId="642E1001" w14:textId="77777777" w:rsidR="00A3209D" w:rsidRDefault="00A3209D" w:rsidP="00A3209D">
      <w:pPr>
        <w:pStyle w:val="ListParagraph"/>
        <w:numPr>
          <w:ilvl w:val="1"/>
          <w:numId w:val="72"/>
        </w:numPr>
        <w:spacing w:after="0" w:line="240" w:lineRule="auto"/>
        <w:contextualSpacing w:val="0"/>
        <w:rPr>
          <w:rFonts w:eastAsia="Times New Roman"/>
        </w:rPr>
      </w:pPr>
      <w:r>
        <w:rPr>
          <w:rFonts w:eastAsia="Times New Roman"/>
        </w:rPr>
        <w:t>Divorce</w:t>
      </w:r>
    </w:p>
    <w:p w14:paraId="5628E70E" w14:textId="77777777" w:rsidR="00A3209D" w:rsidRDefault="00A3209D" w:rsidP="00A3209D">
      <w:pPr>
        <w:pStyle w:val="ListParagraph"/>
        <w:numPr>
          <w:ilvl w:val="1"/>
          <w:numId w:val="72"/>
        </w:numPr>
        <w:spacing w:after="0" w:line="240" w:lineRule="auto"/>
        <w:contextualSpacing w:val="0"/>
        <w:rPr>
          <w:rFonts w:eastAsia="Times New Roman"/>
        </w:rPr>
      </w:pPr>
      <w:r>
        <w:rPr>
          <w:rFonts w:eastAsia="Times New Roman"/>
        </w:rPr>
        <w:t xml:space="preserve">Loss of coverage including: </w:t>
      </w:r>
    </w:p>
    <w:p w14:paraId="7A34E51D" w14:textId="77777777" w:rsidR="00A3209D" w:rsidRDefault="00A3209D" w:rsidP="00A3209D">
      <w:pPr>
        <w:pStyle w:val="ListParagraph"/>
        <w:numPr>
          <w:ilvl w:val="2"/>
          <w:numId w:val="72"/>
        </w:numPr>
        <w:spacing w:after="0" w:line="240" w:lineRule="auto"/>
        <w:contextualSpacing w:val="0"/>
        <w:rPr>
          <w:rFonts w:eastAsia="Times New Roman"/>
        </w:rPr>
      </w:pPr>
      <w:r>
        <w:rPr>
          <w:rFonts w:eastAsia="Times New Roman"/>
        </w:rPr>
        <w:t>Job Change</w:t>
      </w:r>
    </w:p>
    <w:p w14:paraId="5A46925A" w14:textId="77777777" w:rsidR="00A3209D" w:rsidRDefault="00A3209D" w:rsidP="00A3209D">
      <w:pPr>
        <w:pStyle w:val="ListParagraph"/>
        <w:numPr>
          <w:ilvl w:val="2"/>
          <w:numId w:val="72"/>
        </w:numPr>
        <w:spacing w:after="0" w:line="240" w:lineRule="auto"/>
        <w:contextualSpacing w:val="0"/>
        <w:rPr>
          <w:rFonts w:eastAsia="Times New Roman"/>
        </w:rPr>
      </w:pPr>
      <w:r>
        <w:rPr>
          <w:rFonts w:eastAsia="Times New Roman"/>
        </w:rPr>
        <w:t xml:space="preserve">Reduction of hours </w:t>
      </w:r>
    </w:p>
    <w:p w14:paraId="60697A9C" w14:textId="77777777" w:rsidR="00A3209D" w:rsidRDefault="00A3209D" w:rsidP="00A3209D">
      <w:pPr>
        <w:pStyle w:val="ListParagraph"/>
        <w:numPr>
          <w:ilvl w:val="2"/>
          <w:numId w:val="72"/>
        </w:numPr>
        <w:spacing w:after="0" w:line="240" w:lineRule="auto"/>
        <w:contextualSpacing w:val="0"/>
        <w:rPr>
          <w:rFonts w:eastAsia="Times New Roman"/>
        </w:rPr>
      </w:pPr>
      <w:r>
        <w:rPr>
          <w:rFonts w:eastAsia="Times New Roman"/>
        </w:rPr>
        <w:t>Loss of employment (not due to gross misconduct or failure to pay premiums)</w:t>
      </w:r>
    </w:p>
    <w:p w14:paraId="49918C70" w14:textId="77777777" w:rsidR="00A3209D" w:rsidRDefault="00A3209D" w:rsidP="00A3209D">
      <w:pPr>
        <w:pStyle w:val="ListParagraph"/>
        <w:numPr>
          <w:ilvl w:val="2"/>
          <w:numId w:val="72"/>
        </w:numPr>
        <w:spacing w:after="0" w:line="240" w:lineRule="auto"/>
        <w:contextualSpacing w:val="0"/>
        <w:rPr>
          <w:rFonts w:eastAsia="Times New Roman"/>
        </w:rPr>
      </w:pPr>
      <w:r>
        <w:rPr>
          <w:rFonts w:eastAsia="Times New Roman"/>
        </w:rPr>
        <w:t>Loss of Spouse coverage</w:t>
      </w:r>
    </w:p>
    <w:p w14:paraId="6FC56F63" w14:textId="77777777" w:rsidR="00A3209D" w:rsidRDefault="00A3209D" w:rsidP="00A3209D">
      <w:pPr>
        <w:pStyle w:val="ListParagraph"/>
        <w:numPr>
          <w:ilvl w:val="2"/>
          <w:numId w:val="72"/>
        </w:numPr>
        <w:spacing w:after="0" w:line="240" w:lineRule="auto"/>
        <w:contextualSpacing w:val="0"/>
        <w:rPr>
          <w:rFonts w:eastAsia="Times New Roman"/>
        </w:rPr>
      </w:pPr>
      <w:r>
        <w:rPr>
          <w:rFonts w:eastAsia="Times New Roman"/>
        </w:rPr>
        <w:t>Dropping of coverage due to stop of employer contributions to coverage</w:t>
      </w:r>
    </w:p>
    <w:p w14:paraId="1DC85002" w14:textId="77777777" w:rsidR="00A3209D" w:rsidRPr="005D138E" w:rsidRDefault="00A3209D" w:rsidP="005D138E">
      <w:pPr>
        <w:spacing w:after="120" w:line="240" w:lineRule="auto"/>
        <w:rPr>
          <w:rFonts w:ascii="UHC Sans Medium" w:eastAsia="UHC Sans" w:hAnsi="UHC Sans Medium" w:cs="UHC Sans"/>
          <w:b/>
          <w:color w:val="003DA1"/>
        </w:rPr>
      </w:pPr>
    </w:p>
    <w:p w14:paraId="36A53964" w14:textId="11BCE5D9" w:rsidR="005D138E" w:rsidRPr="005D138E" w:rsidRDefault="005D138E" w:rsidP="005D138E">
      <w:pPr>
        <w:spacing w:after="120" w:line="240" w:lineRule="auto"/>
        <w:rPr>
          <w:rFonts w:ascii="UHC Sans Medium" w:eastAsia="UHC Sans" w:hAnsi="UHC Sans Medium" w:cs="UHC Sans"/>
          <w:b/>
          <w:color w:val="C00000"/>
        </w:rPr>
      </w:pPr>
      <w:r w:rsidRPr="005D138E">
        <w:rPr>
          <w:rFonts w:ascii="UHC Sans Medium" w:eastAsia="UHC Sans" w:hAnsi="UHC Sans Medium" w:cs="UHC Sans"/>
          <w:b/>
          <w:color w:val="003DA1"/>
        </w:rPr>
        <w:t>Was there a special enrollment period in response to the COVID-19 National Emergency</w:t>
      </w:r>
      <w:r w:rsidRPr="005D138E">
        <w:rPr>
          <w:rFonts w:ascii="UHC Sans Medium" w:eastAsia="UHC Sans" w:hAnsi="UHC Sans Medium" w:cs="UHC Sans"/>
          <w:color w:val="003DA1"/>
        </w:rPr>
        <w:t xml:space="preserve">? </w:t>
      </w:r>
      <w:r w:rsidRPr="005D138E">
        <w:rPr>
          <w:rFonts w:ascii="UHC Sans Medium" w:eastAsia="UHC Sans" w:hAnsi="UHC Sans Medium" w:cs="UHC Sans"/>
          <w:b/>
          <w:color w:val="C00000"/>
        </w:rPr>
        <w:t>Updated 7/2</w:t>
      </w:r>
      <w:r w:rsidR="002A562B">
        <w:rPr>
          <w:rFonts w:ascii="UHC Sans Medium" w:eastAsia="UHC Sans" w:hAnsi="UHC Sans Medium" w:cs="UHC Sans"/>
          <w:b/>
          <w:color w:val="C00000"/>
        </w:rPr>
        <w:t>2</w:t>
      </w:r>
    </w:p>
    <w:p w14:paraId="7B978206" w14:textId="77777777" w:rsidR="005D138E" w:rsidRPr="005D138E" w:rsidRDefault="005D138E" w:rsidP="005D138E">
      <w:pPr>
        <w:spacing w:after="120" w:line="240" w:lineRule="auto"/>
        <w:rPr>
          <w:rFonts w:ascii="UHC Sans Medium" w:eastAsia="UHC Sans" w:hAnsi="UHC Sans Medium" w:cs="UHC Sans"/>
          <w:color w:val="000000"/>
        </w:rPr>
      </w:pPr>
      <w:r w:rsidRPr="005D138E">
        <w:rPr>
          <w:rFonts w:ascii="UHC Sans Medium" w:eastAsia="UHC Sans" w:hAnsi="UHC Sans Medium" w:cs="UHC Sans"/>
          <w:color w:val="000000"/>
        </w:rPr>
        <w:t xml:space="preserve">To assist members in accessing care </w:t>
      </w:r>
      <w:proofErr w:type="gramStart"/>
      <w:r w:rsidRPr="005D138E">
        <w:rPr>
          <w:rFonts w:ascii="UHC Sans Medium" w:eastAsia="UHC Sans" w:hAnsi="UHC Sans Medium" w:cs="UHC Sans"/>
          <w:color w:val="000000"/>
        </w:rPr>
        <w:t>in light of</w:t>
      </w:r>
      <w:proofErr w:type="gramEnd"/>
      <w:r w:rsidRPr="005D138E">
        <w:rPr>
          <w:rFonts w:ascii="UHC Sans Medium" w:eastAsia="UHC Sans" w:hAnsi="UHC Sans Medium" w:cs="UHC Sans"/>
          <w:color w:val="000000"/>
        </w:rPr>
        <w:t xml:space="preserve"> the COVID-19 national emergency, UnitedHealthcare is providing its fully insured small and large employer customers with a </w:t>
      </w:r>
      <w:r w:rsidRPr="005D138E">
        <w:rPr>
          <w:rFonts w:ascii="UHC Sans Medium" w:eastAsia="UHC Sans" w:hAnsi="UHC Sans Medium" w:cs="UHC Sans"/>
          <w:i/>
          <w:color w:val="000000"/>
        </w:rPr>
        <w:t xml:space="preserve">Special COVID-19 Enrollment Opportunity </w:t>
      </w:r>
      <w:r w:rsidRPr="005D138E">
        <w:rPr>
          <w:rFonts w:ascii="UHC Sans Medium" w:eastAsia="UHC Sans" w:hAnsi="UHC Sans Medium" w:cs="UHC Sans"/>
          <w:color w:val="000000"/>
        </w:rPr>
        <w:t xml:space="preserve">to enroll employees who previously did not enroll in coverage. The opportunity will be limited to those employees who previously did not elect coverage for themselves (spouses or children) or waived coverage. See </w:t>
      </w:r>
      <w:hyperlink r:id="rId86" w:history="1">
        <w:r w:rsidRPr="005D138E">
          <w:rPr>
            <w:rFonts w:ascii="UHC Sans Medium" w:eastAsia="UHC Sans" w:hAnsi="UHC Sans Medium" w:cs="UHC Sans"/>
            <w:b/>
            <w:color w:val="0000FF"/>
            <w:u w:val="single"/>
          </w:rPr>
          <w:t>Notice of Special COVID-19 Enrollment Opportunity</w:t>
        </w:r>
      </w:hyperlink>
      <w:r w:rsidRPr="005D138E">
        <w:rPr>
          <w:rFonts w:ascii="UHC Sans Medium" w:eastAsia="UHC Sans" w:hAnsi="UHC Sans Medium" w:cs="UHC Sans"/>
          <w:color w:val="000000"/>
        </w:rPr>
        <w:t xml:space="preserve"> (English) and </w:t>
      </w:r>
      <w:hyperlink r:id="rId87" w:history="1">
        <w:r w:rsidRPr="005D138E">
          <w:rPr>
            <w:rFonts w:ascii="UHC Sans Medium" w:eastAsia="UHC Sans" w:hAnsi="UHC Sans Medium" w:cs="UHC Sans"/>
            <w:b/>
            <w:color w:val="0000FF"/>
            <w:u w:val="single"/>
          </w:rPr>
          <w:t>Notice of Special COVID-19 Enrollment Opportunity (Spanish)</w:t>
        </w:r>
      </w:hyperlink>
      <w:r w:rsidRPr="005D138E">
        <w:rPr>
          <w:rFonts w:ascii="UHC Sans Medium" w:eastAsia="UHC Sans" w:hAnsi="UHC Sans Medium" w:cs="UHC Sans"/>
          <w:b/>
          <w:color w:val="000000"/>
        </w:rPr>
        <w:t xml:space="preserve"> </w:t>
      </w:r>
      <w:r w:rsidRPr="005D138E">
        <w:rPr>
          <w:rFonts w:ascii="UHC Sans Medium" w:eastAsia="UHC Sans" w:hAnsi="UHC Sans Medium" w:cs="UHC Sans"/>
          <w:color w:val="000000"/>
        </w:rPr>
        <w:t>document for details.</w:t>
      </w:r>
    </w:p>
    <w:p w14:paraId="7E641211" w14:textId="77777777" w:rsidR="005D138E" w:rsidRPr="005D138E" w:rsidRDefault="005D138E" w:rsidP="00A3209D">
      <w:pPr>
        <w:numPr>
          <w:ilvl w:val="0"/>
          <w:numId w:val="3"/>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 xml:space="preserve">The enrollment opportunity extended from </w:t>
      </w:r>
      <w:r w:rsidRPr="005D138E">
        <w:rPr>
          <w:rFonts w:ascii="UHC Sans Medium" w:eastAsia="Calibri" w:hAnsi="UHC Sans Medium" w:cs="Arial"/>
          <w:b/>
          <w:color w:val="000000"/>
        </w:rPr>
        <w:t>March 23, 2020, to</w:t>
      </w:r>
      <w:r w:rsidRPr="005D138E">
        <w:rPr>
          <w:rFonts w:ascii="UHC Sans Medium" w:eastAsia="Calibri" w:hAnsi="UHC Sans Medium" w:cs="Arial"/>
          <w:color w:val="000000"/>
        </w:rPr>
        <w:t xml:space="preserve"> </w:t>
      </w:r>
      <w:r w:rsidRPr="005D138E">
        <w:rPr>
          <w:rFonts w:ascii="UHC Sans Medium" w:eastAsia="Calibri" w:hAnsi="UHC Sans Medium" w:cs="Arial"/>
          <w:b/>
          <w:color w:val="000000"/>
        </w:rPr>
        <w:t>April 13, 2020</w:t>
      </w:r>
      <w:r w:rsidRPr="005D138E">
        <w:rPr>
          <w:rFonts w:ascii="UHC Sans Medium" w:eastAsia="Calibri" w:hAnsi="UHC Sans Medium" w:cs="Arial"/>
          <w:color w:val="000000"/>
        </w:rPr>
        <w:t xml:space="preserve">. Effective date is April 1. </w:t>
      </w:r>
    </w:p>
    <w:p w14:paraId="601619F9" w14:textId="77777777" w:rsidR="005D138E" w:rsidRPr="005D138E" w:rsidRDefault="005D138E" w:rsidP="00A3209D">
      <w:pPr>
        <w:numPr>
          <w:ilvl w:val="0"/>
          <w:numId w:val="3"/>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 xml:space="preserve">Customers were not required to adopt the </w:t>
      </w:r>
      <w:r w:rsidRPr="005D138E">
        <w:rPr>
          <w:rFonts w:ascii="UHC Sans Medium" w:eastAsia="Calibri" w:hAnsi="UHC Sans Medium" w:cs="Arial"/>
          <w:i/>
          <w:iCs/>
          <w:color w:val="000000"/>
        </w:rPr>
        <w:t>Special COVID-19 Enrollment Opportunity</w:t>
      </w:r>
      <w:r w:rsidRPr="005D138E">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5D138E">
        <w:rPr>
          <w:rFonts w:ascii="UHC Sans Medium" w:eastAsia="Calibri" w:hAnsi="UHC Sans Medium" w:cs="Arial"/>
          <w:color w:val="1F497D"/>
        </w:rPr>
        <w:t xml:space="preserve"> </w:t>
      </w:r>
    </w:p>
    <w:p w14:paraId="4AEF52C7" w14:textId="77777777" w:rsidR="005D138E" w:rsidRPr="005D138E" w:rsidRDefault="005D138E" w:rsidP="00A3209D">
      <w:pPr>
        <w:numPr>
          <w:ilvl w:val="0"/>
          <w:numId w:val="3"/>
        </w:numPr>
        <w:spacing w:before="120" w:after="120" w:line="240" w:lineRule="auto"/>
        <w:rPr>
          <w:rFonts w:ascii="UHC Sans Medium" w:eastAsia="Calibri" w:hAnsi="UHC Sans Medium" w:cs="Times New Roman"/>
        </w:rPr>
      </w:pPr>
      <w:r w:rsidRPr="005D138E">
        <w:rPr>
          <w:rFonts w:ascii="UHC Sans Medium" w:eastAsia="Calibri" w:hAnsi="UHC Sans Medium" w:cs="Times New Roman"/>
        </w:rPr>
        <w:t xml:space="preserve">We are aware that not everybody who was eligible was able to take advantage of the earlier special enrollment opportunity.  Therefore, we will honor valid enrollment requests received from our customers that amended their cafeteria plans to permit these changes.   In the case of mid-year election requests received during calendar year 2020, we will honor such requests from customers with employees who previously waived coverage to enroll, to revoke an existing election and/or to make a new health coverage decision.  </w:t>
      </w:r>
    </w:p>
    <w:p w14:paraId="5A4776A8" w14:textId="77777777" w:rsidR="005D138E" w:rsidRPr="005D138E" w:rsidRDefault="005D138E" w:rsidP="00A3209D">
      <w:pPr>
        <w:numPr>
          <w:ilvl w:val="0"/>
          <w:numId w:val="3"/>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Dependents, such as spouses and children, can be added if they are enrolled in the same coverage or benefit option as the employee. (Included domestic partners in states where covered)</w:t>
      </w:r>
    </w:p>
    <w:p w14:paraId="029FE71F" w14:textId="77777777" w:rsidR="005D138E" w:rsidRPr="005D138E" w:rsidRDefault="005D138E" w:rsidP="00A3209D">
      <w:pPr>
        <w:numPr>
          <w:ilvl w:val="0"/>
          <w:numId w:val="3"/>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Standard waiting periods may be waived for new and rehires; however, existing eligibility and state guidelines will apply.</w:t>
      </w:r>
    </w:p>
    <w:p w14:paraId="4B724CCE" w14:textId="77777777" w:rsidR="005D138E" w:rsidRPr="005D138E" w:rsidRDefault="005D138E" w:rsidP="00A3209D">
      <w:pPr>
        <w:numPr>
          <w:ilvl w:val="0"/>
          <w:numId w:val="3"/>
        </w:numPr>
        <w:spacing w:before="120" w:after="0" w:line="240" w:lineRule="auto"/>
        <w:ind w:right="274"/>
        <w:rPr>
          <w:rFonts w:ascii="UHC Sans Medium" w:eastAsia="UHC Sans" w:hAnsi="UHC Sans Medium" w:cs="UHC Sans"/>
          <w:b/>
          <w:color w:val="003DA1"/>
        </w:rPr>
      </w:pPr>
      <w:r w:rsidRPr="005D138E">
        <w:rPr>
          <w:rFonts w:ascii="UHC Sans Medium" w:eastAsia="Calibri" w:hAnsi="UHC Sans Medium" w:cs="Arial"/>
          <w:color w:val="000000"/>
        </w:rPr>
        <w:t xml:space="preserve">Existing eligibility, underwriting and state guidelines apply. </w:t>
      </w:r>
    </w:p>
    <w:p w14:paraId="7AF94BAF" w14:textId="77777777" w:rsidR="005D138E" w:rsidRPr="005D138E" w:rsidRDefault="005D138E" w:rsidP="005D138E">
      <w:pPr>
        <w:spacing w:before="120" w:after="0" w:line="240" w:lineRule="auto"/>
        <w:ind w:right="274"/>
        <w:rPr>
          <w:rFonts w:ascii="UHC Sans Medium" w:eastAsia="UHC Sans" w:hAnsi="UHC Sans Medium" w:cs="UHC Sans"/>
          <w:b/>
          <w:color w:val="003DA1"/>
        </w:rPr>
      </w:pPr>
    </w:p>
    <w:p w14:paraId="48D9690B" w14:textId="77777777" w:rsidR="005D138E" w:rsidRPr="005D138E" w:rsidRDefault="005D138E" w:rsidP="005D138E">
      <w:pPr>
        <w:spacing w:before="120" w:after="0" w:line="240" w:lineRule="auto"/>
        <w:rPr>
          <w:rFonts w:ascii="UHC Sans Medium" w:eastAsia="Calibri" w:hAnsi="UHC Sans Medium" w:cs="Calibri"/>
          <w:b/>
          <w:bCs/>
          <w:color w:val="003DA1"/>
        </w:rPr>
      </w:pPr>
      <w:r w:rsidRPr="005D138E">
        <w:rPr>
          <w:rFonts w:ascii="UHC Sans Medium" w:eastAsia="Calibri" w:hAnsi="UHC Sans Medium" w:cs="Calibri"/>
          <w:b/>
          <w:bCs/>
          <w:color w:val="003DA1"/>
        </w:rPr>
        <w:t xml:space="preserve">Which products are in scope for the SEP? </w:t>
      </w:r>
      <w:r w:rsidRPr="005D138E">
        <w:rPr>
          <w:rFonts w:ascii="UHC Sans Medium" w:eastAsia="Calibri" w:hAnsi="UHC Sans Medium" w:cs="Calibri"/>
          <w:b/>
          <w:bCs/>
          <w:color w:val="C00000"/>
        </w:rPr>
        <w:t>Updated March 28</w:t>
      </w:r>
    </w:p>
    <w:p w14:paraId="579F9732" w14:textId="77777777" w:rsidR="005D138E" w:rsidRPr="005D138E" w:rsidRDefault="005D138E" w:rsidP="005D138E">
      <w:pPr>
        <w:spacing w:before="120" w:after="0" w:line="240" w:lineRule="auto"/>
        <w:rPr>
          <w:rFonts w:ascii="UHC Sans Medium" w:eastAsia="Calibri" w:hAnsi="UHC Sans Medium" w:cs="Calibri"/>
          <w:color w:val="000000"/>
        </w:rPr>
      </w:pPr>
      <w:r w:rsidRPr="005D138E">
        <w:rPr>
          <w:rFonts w:ascii="UHC Sans Medium" w:eastAsia="Calibri" w:hAnsi="UHC Sans Medium" w:cs="Calibri"/>
          <w:color w:val="000000"/>
        </w:rPr>
        <w:t>The SEP is limited to medical, pharmacy, dental and vision. All other products are not part of the special enrollment program. </w:t>
      </w:r>
    </w:p>
    <w:p w14:paraId="20784EF4" w14:textId="77777777" w:rsidR="005D138E" w:rsidRPr="005D138E" w:rsidRDefault="005D138E" w:rsidP="005D138E">
      <w:pPr>
        <w:spacing w:before="120" w:after="0" w:line="240" w:lineRule="auto"/>
        <w:rPr>
          <w:rFonts w:ascii="UHC Sans Medium" w:eastAsia="Calibri" w:hAnsi="UHC Sans Medium" w:cs="Calibri"/>
          <w:color w:val="000000"/>
        </w:rPr>
      </w:pPr>
    </w:p>
    <w:p w14:paraId="2A8284DD" w14:textId="77777777" w:rsidR="005D138E" w:rsidRPr="005D138E" w:rsidRDefault="005D138E" w:rsidP="005D138E">
      <w:pPr>
        <w:spacing w:after="120" w:line="240" w:lineRule="auto"/>
        <w:rPr>
          <w:rFonts w:ascii="UHC Sans Medium" w:eastAsia="Calibri" w:hAnsi="UHC Sans Medium" w:cs="Calibri"/>
          <w:b/>
          <w:bCs/>
          <w:color w:val="003DA1"/>
        </w:rPr>
      </w:pPr>
      <w:r w:rsidRPr="005D138E">
        <w:rPr>
          <w:rFonts w:ascii="UHC Sans Medium" w:eastAsia="Calibri" w:hAnsi="UHC Sans Medium" w:cs="Calibri"/>
          <w:b/>
          <w:bCs/>
          <w:color w:val="003DA1"/>
        </w:rPr>
        <w:t>Are Small Business Customers subject to material modification rules?</w:t>
      </w:r>
    </w:p>
    <w:p w14:paraId="6C2FD139" w14:textId="77777777" w:rsidR="005D138E" w:rsidRPr="005D138E" w:rsidRDefault="005D138E" w:rsidP="005D138E">
      <w:pPr>
        <w:spacing w:after="120" w:line="240" w:lineRule="auto"/>
        <w:rPr>
          <w:rFonts w:ascii="UHC Sans Medium" w:eastAsia="Calibri" w:hAnsi="UHC Sans Medium" w:cs="Calibri"/>
          <w:color w:val="000000"/>
        </w:rPr>
      </w:pPr>
      <w:r w:rsidRPr="005D138E">
        <w:rPr>
          <w:rFonts w:ascii="UHC Sans Medium" w:eastAsia="Calibri" w:hAnsi="UHC Sans Medium" w:cs="Calibri"/>
          <w:color w:val="000000"/>
        </w:rPr>
        <w:t xml:space="preserve">No, employers </w:t>
      </w:r>
      <w:proofErr w:type="gramStart"/>
      <w:r w:rsidRPr="005D138E">
        <w:rPr>
          <w:rFonts w:ascii="UHC Sans Medium" w:eastAsia="Calibri" w:hAnsi="UHC Sans Medium" w:cs="Calibri"/>
          <w:color w:val="000000"/>
        </w:rPr>
        <w:t>are allowed to</w:t>
      </w:r>
      <w:proofErr w:type="gramEnd"/>
      <w:r w:rsidRPr="005D138E">
        <w:rPr>
          <w:rFonts w:ascii="UHC Sans Medium" w:eastAsia="Calibri" w:hAnsi="UHC Sans Medium" w:cs="Calibri"/>
          <w:color w:val="000000"/>
        </w:rPr>
        <w:t xml:space="preserve"> pass on the 60-day rule for material modification, through the COVID emergency order during this time of need.</w:t>
      </w:r>
    </w:p>
    <w:p w14:paraId="017A67BB" w14:textId="77777777" w:rsidR="005D138E" w:rsidRPr="005D138E" w:rsidRDefault="005D138E" w:rsidP="005D138E">
      <w:pPr>
        <w:spacing w:after="120" w:line="240" w:lineRule="auto"/>
        <w:rPr>
          <w:rFonts w:ascii="UHC Sans Medium" w:eastAsia="UHC Sans" w:hAnsi="UHC Sans Medium" w:cs="UHC Sans"/>
          <w:b/>
          <w:color w:val="003DA1"/>
        </w:rPr>
      </w:pPr>
    </w:p>
    <w:p w14:paraId="4FEA1353" w14:textId="77777777" w:rsidR="005D138E" w:rsidRPr="005D138E" w:rsidRDefault="005D138E" w:rsidP="005D138E">
      <w:pPr>
        <w:spacing w:before="120" w:after="0" w:line="240" w:lineRule="auto"/>
        <w:rPr>
          <w:rFonts w:ascii="UHC Sans Medium" w:eastAsia="Calibri" w:hAnsi="UHC Sans Medium" w:cs="Times New Roman"/>
          <w:b/>
          <w:color w:val="003DA1"/>
        </w:rPr>
      </w:pPr>
      <w:r w:rsidRPr="005D138E">
        <w:rPr>
          <w:rFonts w:ascii="UHC Sans Medium" w:eastAsia="Calibri" w:hAnsi="UHC Sans Medium" w:cs="Times New Roman"/>
          <w:b/>
          <w:color w:val="003DA1"/>
        </w:rPr>
        <w:t>Can self-funded customer set their own dates on a special enrollment?</w:t>
      </w:r>
    </w:p>
    <w:p w14:paraId="61F43F4D" w14:textId="67002FEF" w:rsidR="005D138E" w:rsidRDefault="005D138E" w:rsidP="005D138E">
      <w:pPr>
        <w:spacing w:before="120" w:after="0" w:line="240" w:lineRule="auto"/>
        <w:rPr>
          <w:rFonts w:ascii="UHC Sans Medium" w:eastAsia="Calibri" w:hAnsi="UHC Sans Medium" w:cs="Arial"/>
          <w:color w:val="000000"/>
        </w:rPr>
      </w:pPr>
      <w:r w:rsidRPr="005D138E">
        <w:rPr>
          <w:rFonts w:ascii="UHC Sans Medium" w:eastAsia="Calibri" w:hAnsi="UHC Sans Medium" w:cs="Arial"/>
          <w:color w:val="000000"/>
        </w:rPr>
        <w:t>If the customer wanted to open their own SEP during a different time frame, or submit the enrollment late, UnitedHealthcare will be able to process the enrollment based on the dates determined by the self-funded customer.</w:t>
      </w:r>
    </w:p>
    <w:p w14:paraId="49F5FCC3" w14:textId="77777777" w:rsidR="00032B8C" w:rsidRPr="00135F95" w:rsidRDefault="00032B8C" w:rsidP="00032B8C">
      <w:pPr>
        <w:spacing w:before="120" w:after="0" w:line="240" w:lineRule="auto"/>
        <w:rPr>
          <w:rFonts w:ascii="UHC Sans Medium" w:eastAsia="Calibri" w:hAnsi="UHC Sans Medium" w:cs="Arial"/>
          <w:i/>
          <w:color w:val="00B0F0"/>
        </w:rPr>
      </w:pPr>
      <w:r w:rsidRPr="003B5F0D">
        <w:rPr>
          <w:rFonts w:ascii="UHC Sans Medium" w:eastAsia="Calibri" w:hAnsi="UHC Sans Medium" w:cs="Arial"/>
          <w:i/>
          <w:color w:val="000000" w:themeColor="text1"/>
        </w:rPr>
        <w:t xml:space="preserve">United stop loss policies will not cover claims paid for members enrolled during a customer’s voluntary special enrollment period.  Self-funded customers with other stop loss vendors should discuss coverage for any changes with their stop loss vendor before adopting any changes. </w:t>
      </w:r>
    </w:p>
    <w:p w14:paraId="7CEEAB57" w14:textId="77777777" w:rsidR="00032B8C" w:rsidRPr="000D2440" w:rsidRDefault="00032B8C" w:rsidP="00032B8C">
      <w:pPr>
        <w:spacing w:before="120" w:after="0" w:line="240" w:lineRule="auto"/>
        <w:rPr>
          <w:rFonts w:ascii="UHC Sans Medium" w:eastAsia="Calibri" w:hAnsi="UHC Sans Medium" w:cs="Arial"/>
          <w:i/>
          <w:color w:val="000000" w:themeColor="text1"/>
        </w:rPr>
      </w:pPr>
    </w:p>
    <w:p w14:paraId="0D3BCB61" w14:textId="77777777" w:rsidR="00032B8C" w:rsidRPr="005D138E" w:rsidRDefault="00032B8C" w:rsidP="005D138E">
      <w:pPr>
        <w:spacing w:before="120" w:after="0" w:line="240" w:lineRule="auto"/>
        <w:rPr>
          <w:rFonts w:ascii="UHC Sans Medium" w:eastAsia="UHC Sans" w:hAnsi="UHC Sans Medium" w:cs="UHC Sans"/>
          <w:b/>
          <w:color w:val="003DA1"/>
        </w:rPr>
      </w:pPr>
    </w:p>
    <w:p w14:paraId="722D64B5" w14:textId="77777777" w:rsidR="005D138E" w:rsidRPr="005D138E" w:rsidRDefault="005D138E" w:rsidP="005D138E">
      <w:pPr>
        <w:spacing w:after="120" w:line="240" w:lineRule="auto"/>
        <w:rPr>
          <w:rFonts w:ascii="UHC Sans Medium" w:eastAsia="UHC Sans" w:hAnsi="UHC Sans Medium" w:cs="UHC Sans"/>
          <w:b/>
          <w:color w:val="003DA1"/>
        </w:rPr>
      </w:pPr>
    </w:p>
    <w:p w14:paraId="1BC3DDB2" w14:textId="77777777" w:rsidR="005D138E" w:rsidRPr="005D138E" w:rsidRDefault="005D138E" w:rsidP="005D138E">
      <w:pPr>
        <w:spacing w:before="120" w:after="0" w:line="240" w:lineRule="auto"/>
        <w:rPr>
          <w:rFonts w:ascii="UHC Sans Medium" w:eastAsia="Calibri" w:hAnsi="UHC Sans Medium" w:cs="Calibri"/>
          <w:b/>
          <w:bCs/>
          <w:color w:val="C00000"/>
        </w:rPr>
      </w:pPr>
      <w:bookmarkStart w:id="114" w:name="_Hlk38270900"/>
      <w:r w:rsidRPr="005D138E">
        <w:rPr>
          <w:rFonts w:ascii="UHC Sans Medium" w:eastAsia="Calibri" w:hAnsi="UHC Sans Medium" w:cs="Calibri"/>
          <w:b/>
          <w:bCs/>
          <w:color w:val="003DA1"/>
        </w:rPr>
        <w:t xml:space="preserve">If an ASO customer has stop loss associated with all current plans, does the employer have to set up a separate plan without stop loss to allow employees to enroll via the Special Enrollment Period (SEP)?  </w:t>
      </w:r>
      <w:r w:rsidRPr="005D138E">
        <w:rPr>
          <w:rFonts w:ascii="UHC Sans Medium" w:eastAsia="Calibri" w:hAnsi="UHC Sans Medium" w:cs="Calibri"/>
          <w:b/>
          <w:bCs/>
          <w:color w:val="C00000"/>
        </w:rPr>
        <w:t>Update 7/22</w:t>
      </w:r>
    </w:p>
    <w:p w14:paraId="441CC5EA" w14:textId="11ECBCE2" w:rsidR="005D138E" w:rsidRPr="005D138E" w:rsidRDefault="005D138E" w:rsidP="005D138E">
      <w:pPr>
        <w:spacing w:before="120" w:after="0" w:line="240" w:lineRule="auto"/>
        <w:rPr>
          <w:rFonts w:ascii="UHC Sans Medium" w:eastAsia="Calibri" w:hAnsi="UHC Sans Medium" w:cs="Calibri"/>
        </w:rPr>
      </w:pPr>
      <w:r w:rsidRPr="005D138E">
        <w:rPr>
          <w:rFonts w:ascii="UHC Sans Medium" w:eastAsia="Calibri" w:hAnsi="UHC Sans Medium" w:cs="Calibri"/>
        </w:rPr>
        <w:t xml:space="preserve">Yes, if an employer has </w:t>
      </w:r>
      <w:r w:rsidR="00032B8C">
        <w:rPr>
          <w:rFonts w:ascii="UHC Sans Medium" w:eastAsia="Calibri" w:hAnsi="UHC Sans Medium" w:cs="Calibri"/>
        </w:rPr>
        <w:t xml:space="preserve">UnitedHealthcare </w:t>
      </w:r>
      <w:r w:rsidRPr="005D138E">
        <w:rPr>
          <w:rFonts w:ascii="UHC Sans Medium" w:eastAsia="Calibri" w:hAnsi="UHC Sans Medium" w:cs="Calibri"/>
        </w:rPr>
        <w:t xml:space="preserve">stop loss associated with all current plans, the employer would have to set up a separate plan value reporting code (PVRC) without stop loss to allow members to enroll via SEP given that members that enroll during SEP are not eligible for </w:t>
      </w:r>
      <w:r w:rsidR="00032B8C">
        <w:rPr>
          <w:rFonts w:ascii="UHC Sans Medium" w:eastAsia="Calibri" w:hAnsi="UHC Sans Medium" w:cs="Calibri"/>
        </w:rPr>
        <w:t xml:space="preserve">UnitedHealthcare </w:t>
      </w:r>
      <w:r w:rsidRPr="005D138E">
        <w:rPr>
          <w:rFonts w:ascii="UHC Sans Medium" w:eastAsia="Calibri" w:hAnsi="UHC Sans Medium" w:cs="Calibri"/>
        </w:rPr>
        <w:t xml:space="preserve">stop loss.   Customers with self-funded plans </w:t>
      </w:r>
      <w:r w:rsidR="005438D1">
        <w:rPr>
          <w:rFonts w:ascii="UHC Sans Medium" w:eastAsia="Calibri" w:hAnsi="UHC Sans Medium" w:cs="Calibri"/>
        </w:rPr>
        <w:t xml:space="preserve">covered by another stop loss carrier </w:t>
      </w:r>
      <w:r w:rsidRPr="005D138E">
        <w:rPr>
          <w:rFonts w:ascii="UHC Sans Medium" w:eastAsia="Calibri" w:hAnsi="UHC Sans Medium" w:cs="Calibri"/>
        </w:rPr>
        <w:t xml:space="preserve">should speak with their stop loss vendor before making any change.  </w:t>
      </w:r>
      <w:bookmarkEnd w:id="114"/>
    </w:p>
    <w:p w14:paraId="1EE16A17" w14:textId="77777777" w:rsidR="005D138E" w:rsidRPr="005D138E" w:rsidRDefault="005D138E" w:rsidP="005D138E">
      <w:pPr>
        <w:spacing w:before="120" w:after="0" w:line="240" w:lineRule="auto"/>
        <w:rPr>
          <w:rFonts w:ascii="UHC Sans" w:eastAsia="Times New Roman" w:hAnsi="UHC Sans" w:cs="Arial"/>
          <w:b/>
          <w:bCs/>
          <w:iCs/>
          <w:color w:val="003DA1"/>
        </w:rPr>
      </w:pPr>
    </w:p>
    <w:p w14:paraId="7DECB164" w14:textId="77777777" w:rsidR="005D138E" w:rsidRPr="005D138E" w:rsidRDefault="005D138E" w:rsidP="005D138E">
      <w:pPr>
        <w:spacing w:before="120" w:after="0" w:line="240" w:lineRule="auto"/>
        <w:rPr>
          <w:rFonts w:ascii="UHC Sans Medium" w:eastAsia="Calibri" w:hAnsi="UHC Sans Medium" w:cs="Calibri"/>
          <w:lang w:eastAsia="zh-TW"/>
        </w:rPr>
      </w:pPr>
      <w:r w:rsidRPr="005D138E">
        <w:rPr>
          <w:rFonts w:ascii="UHC Sans Medium" w:eastAsia="Calibri" w:hAnsi="UHC Sans Medium" w:cs="Arial"/>
          <w:b/>
          <w:bCs/>
          <w:color w:val="003DA1"/>
          <w:lang w:eastAsia="zh-TW"/>
        </w:rPr>
        <w:t xml:space="preserve">Do the employer contributions for the members enrolling in the Special Enrollment Period have to match contributions the employer currently offers to existing members? </w:t>
      </w:r>
      <w:r w:rsidRPr="005D138E">
        <w:rPr>
          <w:rFonts w:ascii="UHC Sans Medium" w:eastAsia="Calibri" w:hAnsi="UHC Sans Medium" w:cs="Arial"/>
          <w:b/>
          <w:bCs/>
          <w:color w:val="C00000"/>
          <w:lang w:eastAsia="zh-TW"/>
        </w:rPr>
        <w:t>New 4/17</w:t>
      </w:r>
    </w:p>
    <w:p w14:paraId="7C5E330C" w14:textId="77777777" w:rsidR="005D138E" w:rsidRPr="005D138E" w:rsidRDefault="005D138E" w:rsidP="005D138E">
      <w:pPr>
        <w:spacing w:before="120" w:after="0" w:line="240" w:lineRule="auto"/>
        <w:rPr>
          <w:rFonts w:ascii="UHC Sans Medium" w:eastAsia="Calibri" w:hAnsi="UHC Sans Medium" w:cs="Calibri"/>
          <w:lang w:eastAsia="zh-TW"/>
        </w:rPr>
      </w:pPr>
      <w:r w:rsidRPr="005D138E">
        <w:rPr>
          <w:rFonts w:ascii="UHC Sans Medium" w:eastAsia="Calibri" w:hAnsi="UHC Sans Medium" w:cs="Arial"/>
          <w:lang w:eastAsia="zh-TW"/>
        </w:rPr>
        <w:t xml:space="preserve">Yes, UnitedHealthcare requires the employer contribution level for those enrolling under the special enrollment to match the employer contribution for the existing members.  </w:t>
      </w:r>
    </w:p>
    <w:p w14:paraId="44D95EF3" w14:textId="77777777" w:rsidR="005D138E" w:rsidRPr="005D138E" w:rsidRDefault="005D138E" w:rsidP="005D138E">
      <w:pPr>
        <w:rPr>
          <w:rFonts w:ascii="UHC Sans" w:eastAsia="UHC Sans" w:hAnsi="UHC Sans" w:cs="Times New Roman"/>
        </w:rPr>
      </w:pPr>
    </w:p>
    <w:p w14:paraId="621C7966" w14:textId="77777777" w:rsidR="005D138E" w:rsidRPr="005D138E" w:rsidRDefault="005D138E" w:rsidP="005D138E">
      <w:pPr>
        <w:spacing w:before="120" w:after="0" w:line="240" w:lineRule="auto"/>
        <w:rPr>
          <w:rFonts w:ascii="UHC Sans Medium" w:eastAsia="Calibri" w:hAnsi="UHC Sans Medium" w:cs="Arial"/>
          <w:b/>
          <w:bCs/>
          <w:color w:val="C00000"/>
        </w:rPr>
      </w:pPr>
      <w:r w:rsidRPr="005D138E">
        <w:rPr>
          <w:rFonts w:ascii="UHC Sans Medium" w:eastAsia="Calibri" w:hAnsi="UHC Sans Medium" w:cs="Arial"/>
          <w:b/>
          <w:bCs/>
          <w:color w:val="003DA1"/>
        </w:rPr>
        <w:t xml:space="preserve">What are the opportunities for fully insured clients to hold a dental and vision special enrollment? </w:t>
      </w:r>
      <w:r w:rsidRPr="005D138E">
        <w:rPr>
          <w:rFonts w:ascii="UHC Sans Medium" w:eastAsia="Calibri" w:hAnsi="UHC Sans Medium" w:cs="Arial"/>
          <w:b/>
          <w:bCs/>
          <w:color w:val="C00000"/>
        </w:rPr>
        <w:t>New 5/12</w:t>
      </w:r>
    </w:p>
    <w:p w14:paraId="796A382F" w14:textId="77777777" w:rsidR="005D138E" w:rsidRPr="005D138E" w:rsidRDefault="005D138E" w:rsidP="005D138E">
      <w:pPr>
        <w:spacing w:before="120" w:after="0" w:line="240" w:lineRule="auto"/>
        <w:rPr>
          <w:rFonts w:ascii="UHC Sans Medium" w:eastAsia="Calibri" w:hAnsi="UHC Sans Medium" w:cs="Arial"/>
          <w:b/>
          <w:bCs/>
        </w:rPr>
      </w:pPr>
      <w:r w:rsidRPr="005D138E">
        <w:rPr>
          <w:rFonts w:ascii="UHC Sans Medium" w:eastAsia="Calibri" w:hAnsi="UHC Sans Medium" w:cs="Arial"/>
          <w:b/>
          <w:bCs/>
        </w:rPr>
        <w:t>Special COVID-19 Dental and Vision Enrollment Opportunity for fully insured customers a</w:t>
      </w:r>
      <w:r w:rsidRPr="005D138E">
        <w:rPr>
          <w:rFonts w:ascii="UHC Sans Medium" w:eastAsia="Calibri" w:hAnsi="UHC Sans Medium" w:cs="Arial"/>
        </w:rPr>
        <w:t>pplies to all business where UnitedHealthcare Dental and/or Vision are fully insured.</w:t>
      </w:r>
    </w:p>
    <w:p w14:paraId="7AFA661F" w14:textId="77777777" w:rsidR="005D138E" w:rsidRPr="005D138E" w:rsidRDefault="005D138E" w:rsidP="005D138E">
      <w:pPr>
        <w:spacing w:before="120" w:after="0" w:line="240" w:lineRule="auto"/>
        <w:rPr>
          <w:rFonts w:ascii="UHC Sans Medium" w:eastAsia="Calibri" w:hAnsi="UHC Sans Medium" w:cs="Arial"/>
          <w:b/>
          <w:bCs/>
        </w:rPr>
      </w:pPr>
      <w:r w:rsidRPr="005D138E">
        <w:rPr>
          <w:rFonts w:ascii="UHC Sans Medium" w:eastAsia="Calibri" w:hAnsi="UHC Sans Medium" w:cs="Arial"/>
        </w:rPr>
        <w:t>UnitedHealthcare is providing its fully insured customers with a Special</w:t>
      </w:r>
      <w:r w:rsidRPr="005D138E">
        <w:rPr>
          <w:rFonts w:ascii="UHC Sans Medium" w:eastAsia="Calibri" w:hAnsi="UHC Sans Medium" w:cs="Arial"/>
          <w:i/>
          <w:iCs/>
        </w:rPr>
        <w:t xml:space="preserve"> COVID-19 Enrollment Opportunity</w:t>
      </w:r>
      <w:r w:rsidRPr="005D138E">
        <w:rPr>
          <w:rFonts w:ascii="UHC Sans Medium" w:eastAsia="Calibri" w:hAnsi="UHC Sans Medium" w:cs="Arial"/>
        </w:rPr>
        <w:t xml:space="preserve"> to enroll employees who previously did not enroll in Dental and/or Vision coverage. The opportunity will be limited to those employees who previously did not elect coverage for themselves, spouses, and/or children or who waived coverage:</w:t>
      </w:r>
    </w:p>
    <w:p w14:paraId="732CA79F" w14:textId="77777777" w:rsidR="005D138E" w:rsidRPr="005D138E" w:rsidRDefault="005D138E" w:rsidP="00A3209D">
      <w:pPr>
        <w:numPr>
          <w:ilvl w:val="0"/>
          <w:numId w:val="44"/>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The enrollment opportunity will extend from May 18 through May 29 with a June 1 effective date.</w:t>
      </w:r>
    </w:p>
    <w:p w14:paraId="1327826A" w14:textId="77777777" w:rsidR="005D138E" w:rsidRPr="005D138E" w:rsidRDefault="005D138E" w:rsidP="00A3209D">
      <w:pPr>
        <w:numPr>
          <w:ilvl w:val="0"/>
          <w:numId w:val="44"/>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Customers are not required to adopt the </w:t>
      </w:r>
      <w:r w:rsidRPr="005D138E">
        <w:rPr>
          <w:rFonts w:ascii="UHC Sans Medium" w:eastAsia="Calibri" w:hAnsi="UHC Sans Medium" w:cs="Arial"/>
          <w:i/>
          <w:iCs/>
          <w:lang w:eastAsia="ja-JP"/>
        </w:rPr>
        <w:t>Special Enrollment Opportunity</w:t>
      </w:r>
      <w:r w:rsidRPr="005D138E">
        <w:rPr>
          <w:rFonts w:ascii="UHC Sans Medium" w:eastAsia="Calibri" w:hAnsi="UHC Sans Medium" w:cs="Arial"/>
          <w:lang w:eastAsia="ja-JP"/>
        </w:rPr>
        <w:t xml:space="preserve">. Because of this, </w:t>
      </w:r>
      <w:r w:rsidRPr="005D138E">
        <w:rPr>
          <w:rFonts w:ascii="UHC Sans Medium" w:eastAsia="Calibri" w:hAnsi="UHC Sans Medium" w:cs="Arial"/>
          <w:b/>
          <w:bCs/>
          <w:lang w:eastAsia="ja-JP"/>
        </w:rPr>
        <w:t>no opt-out action is required</w:t>
      </w:r>
      <w:r w:rsidRPr="005D138E">
        <w:rPr>
          <w:rFonts w:ascii="UHC Sans Medium" w:eastAsia="Calibri" w:hAnsi="UHC Sans Medium" w:cs="Arial"/>
          <w:lang w:eastAsia="ja-JP"/>
        </w:rPr>
        <w:t xml:space="preserve"> on their behalf. UnitedHealthcare realizes each situation is unique, and each customer should make its own decisions. </w:t>
      </w:r>
    </w:p>
    <w:p w14:paraId="6DC2D587" w14:textId="77777777" w:rsidR="005D138E" w:rsidRPr="005D138E" w:rsidRDefault="005D138E" w:rsidP="00A3209D">
      <w:pPr>
        <w:numPr>
          <w:ilvl w:val="0"/>
          <w:numId w:val="44"/>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Dependents, such as spouses and children, can be added if they are enrolled in the same coverage or benefit option as the employee.</w:t>
      </w:r>
    </w:p>
    <w:p w14:paraId="66867EA6" w14:textId="77777777" w:rsidR="005D138E" w:rsidRPr="005D138E" w:rsidRDefault="005D138E" w:rsidP="00A3209D">
      <w:pPr>
        <w:numPr>
          <w:ilvl w:val="0"/>
          <w:numId w:val="44"/>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Existing eligibility, underwriting and state guidelines apply. </w:t>
      </w:r>
    </w:p>
    <w:p w14:paraId="50B581A4" w14:textId="77777777" w:rsidR="005D138E" w:rsidRPr="005D138E" w:rsidRDefault="005D138E" w:rsidP="00A3209D">
      <w:pPr>
        <w:numPr>
          <w:ilvl w:val="0"/>
          <w:numId w:val="44"/>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UnitedHealthcare recommends that customers speak with their benefits counsel or tax advisors for more information as to any customer impacts. </w:t>
      </w:r>
    </w:p>
    <w:bookmarkEnd w:id="107"/>
    <w:p w14:paraId="60A0531A" w14:textId="5E3B5A86" w:rsidR="00C31D4A" w:rsidRPr="00C31D4A" w:rsidRDefault="005D138E" w:rsidP="005D138E">
      <w:pPr>
        <w:pStyle w:val="Heading1"/>
        <w:rPr>
          <w:rFonts w:eastAsia="Times New Roman"/>
        </w:rPr>
      </w:pPr>
      <w:r w:rsidRPr="005D138E">
        <w:rPr>
          <w:rFonts w:ascii="UHC Sans" w:eastAsia="UHC Sans" w:hAnsi="UHC Sans" w:cs="Times New Roman"/>
          <w:b w:val="0"/>
          <w:bCs w:val="0"/>
          <w:color w:val="auto"/>
          <w:sz w:val="22"/>
          <w:szCs w:val="22"/>
        </w:rPr>
        <w:br w:type="page"/>
      </w:r>
      <w:bookmarkStart w:id="115" w:name="_Toc52809826"/>
      <w:bookmarkEnd w:id="108"/>
      <w:r w:rsidR="00C517FB">
        <w:rPr>
          <w:rFonts w:eastAsia="Times New Roman"/>
        </w:rPr>
        <w:t>D</w:t>
      </w:r>
      <w:r w:rsidR="00C31D4A" w:rsidRPr="00C31D4A">
        <w:rPr>
          <w:rFonts w:eastAsia="Times New Roman"/>
        </w:rPr>
        <w:t>ENTAL &amp; VISION SPECIAL ENROLLMENT</w:t>
      </w:r>
      <w:bookmarkEnd w:id="109"/>
      <w:bookmarkEnd w:id="115"/>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88"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89"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A3209D">
      <w:pPr>
        <w:numPr>
          <w:ilvl w:val="0"/>
          <w:numId w:val="4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A3209D">
      <w:pPr>
        <w:numPr>
          <w:ilvl w:val="0"/>
          <w:numId w:val="4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A3209D">
      <w:pPr>
        <w:numPr>
          <w:ilvl w:val="0"/>
          <w:numId w:val="4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A3209D">
      <w:pPr>
        <w:numPr>
          <w:ilvl w:val="0"/>
          <w:numId w:val="4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A3209D">
      <w:pPr>
        <w:numPr>
          <w:ilvl w:val="0"/>
          <w:numId w:val="45"/>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A3209D">
      <w:pPr>
        <w:numPr>
          <w:ilvl w:val="0"/>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A3209D">
      <w:pPr>
        <w:numPr>
          <w:ilvl w:val="0"/>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A3209D">
      <w:pPr>
        <w:numPr>
          <w:ilvl w:val="0"/>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A3209D">
      <w:pPr>
        <w:numPr>
          <w:ilvl w:val="0"/>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A3209D">
      <w:pPr>
        <w:numPr>
          <w:ilvl w:val="1"/>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A3209D">
      <w:pPr>
        <w:numPr>
          <w:ilvl w:val="1"/>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A3209D">
      <w:pPr>
        <w:numPr>
          <w:ilvl w:val="1"/>
          <w:numId w:val="4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w:t>
      </w:r>
      <w:proofErr w:type="gramStart"/>
      <w:r w:rsidRPr="00C31D4A">
        <w:rPr>
          <w:rFonts w:ascii="UHC Sans Medium" w:eastAsia="Calibri" w:hAnsi="UHC Sans Medium" w:cs="Calibri"/>
          <w:color w:val="000000"/>
        </w:rPr>
        <w:t>are allowed to</w:t>
      </w:r>
      <w:proofErr w:type="gramEnd"/>
      <w:r w:rsidRPr="00C31D4A">
        <w:rPr>
          <w:rFonts w:ascii="UHC Sans Medium" w:eastAsia="Calibri" w:hAnsi="UHC Sans Medium" w:cs="Calibri"/>
          <w:color w:val="000000"/>
        </w:rPr>
        <w:t xml:space="preserve">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16"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17" w:name="_Hlk41663755"/>
      <w:bookmarkEnd w:id="116"/>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A3209D">
      <w:pPr>
        <w:numPr>
          <w:ilvl w:val="0"/>
          <w:numId w:val="6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A3209D">
      <w:pPr>
        <w:numPr>
          <w:ilvl w:val="0"/>
          <w:numId w:val="6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A3209D">
      <w:pPr>
        <w:numPr>
          <w:ilvl w:val="0"/>
          <w:numId w:val="6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10"/>
    <w:bookmarkEnd w:id="117"/>
    <w:p w14:paraId="20727498" w14:textId="2A2910D5" w:rsidR="008F140F" w:rsidRDefault="008F140F" w:rsidP="00A501CD">
      <w:pPr>
        <w:spacing w:before="120" w:after="0" w:line="240" w:lineRule="auto"/>
      </w:pPr>
      <w:r>
        <w:br w:type="page"/>
      </w:r>
    </w:p>
    <w:p w14:paraId="61EFAF18" w14:textId="77777777" w:rsidR="00D511E5" w:rsidRPr="00525CD8" w:rsidRDefault="00D511E5" w:rsidP="00D511E5">
      <w:pPr>
        <w:pStyle w:val="Heading1"/>
      </w:pPr>
      <w:bookmarkStart w:id="118" w:name="_Toc52809827"/>
      <w:bookmarkStart w:id="119" w:name="_Hlk37190215"/>
      <w:bookmarkEnd w:id="111"/>
      <w:bookmarkEnd w:id="112"/>
      <w:r w:rsidRPr="00525CD8">
        <w:t>PROGRAMS AND PRODUCTS</w:t>
      </w:r>
      <w:bookmarkEnd w:id="118"/>
    </w:p>
    <w:p w14:paraId="431D0C0A" w14:textId="77777777" w:rsidR="00D511E5" w:rsidRPr="00684859" w:rsidRDefault="00D511E5" w:rsidP="00D511E5">
      <w:pPr>
        <w:spacing w:after="0" w:line="240" w:lineRule="auto"/>
        <w:rPr>
          <w:rFonts w:ascii="Arial" w:eastAsia="Calibri" w:hAnsi="Arial" w:cs="Arial"/>
          <w:color w:val="1F497D"/>
        </w:rPr>
      </w:pPr>
    </w:p>
    <w:p w14:paraId="4C63B565" w14:textId="77777777" w:rsidR="00D511E5" w:rsidRPr="00684859" w:rsidRDefault="00D511E5" w:rsidP="00D33060">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2832D4C3" w14:textId="77777777" w:rsidR="00D511E5" w:rsidRPr="00684859" w:rsidRDefault="00D511E5" w:rsidP="00D33060">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 xml:space="preserve">There are no plans to carry over Wellness Credits </w:t>
      </w:r>
      <w:proofErr w:type="gramStart"/>
      <w:r w:rsidRPr="00684859">
        <w:rPr>
          <w:rFonts w:ascii="UHC Sans Medium" w:eastAsia="Calibri" w:hAnsi="UHC Sans Medium" w:cs="Arial"/>
          <w:color w:val="000000"/>
        </w:rPr>
        <w:t>at this time</w:t>
      </w:r>
      <w:proofErr w:type="gramEnd"/>
      <w:r w:rsidRPr="00684859">
        <w:rPr>
          <w:rFonts w:ascii="UHC Sans Medium" w:eastAsia="Calibri" w:hAnsi="UHC Sans Medium" w:cs="Arial"/>
          <w:color w:val="000000"/>
        </w:rPr>
        <w:t>.  This will be evaluated again later in the summer.</w:t>
      </w:r>
    </w:p>
    <w:p w14:paraId="4118F3FD" w14:textId="77777777" w:rsidR="00D511E5" w:rsidRPr="00684859" w:rsidRDefault="00D511E5" w:rsidP="00D33060">
      <w:pPr>
        <w:spacing w:before="120" w:after="0" w:line="240" w:lineRule="auto"/>
        <w:rPr>
          <w:rFonts w:ascii="UHC Sans Medium" w:eastAsia="UHC Sans" w:hAnsi="UHC Sans Medium" w:cs="Times New Roman"/>
        </w:rPr>
      </w:pPr>
    </w:p>
    <w:p w14:paraId="7554FEC2" w14:textId="77777777"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Pr="00F17681">
        <w:rPr>
          <w:rFonts w:ascii="UHC Sans Medium" w:eastAsia="Calibri" w:hAnsi="UHC Sans Medium" w:cs="Calibri"/>
          <w:b/>
          <w:bCs/>
          <w:color w:val="C00000"/>
        </w:rPr>
        <w:t>New 4/2</w:t>
      </w:r>
      <w:r>
        <w:rPr>
          <w:rFonts w:ascii="UHC Sans Medium" w:eastAsia="Calibri" w:hAnsi="UHC Sans Medium" w:cs="Calibri"/>
          <w:b/>
          <w:bCs/>
          <w:color w:val="C00000"/>
        </w:rPr>
        <w:t>1</w:t>
      </w:r>
    </w:p>
    <w:p w14:paraId="58BE4E1D" w14:textId="77777777"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 xml:space="preserve">Customers </w:t>
      </w:r>
      <w:proofErr w:type="gramStart"/>
      <w:r w:rsidRPr="00F17681">
        <w:rPr>
          <w:rFonts w:ascii="UHC Sans Medium" w:eastAsia="Calibri" w:hAnsi="UHC Sans Medium" w:cs="Calibri"/>
          <w:color w:val="000000"/>
        </w:rPr>
        <w:t>are able to</w:t>
      </w:r>
      <w:proofErr w:type="gramEnd"/>
      <w:r w:rsidRPr="00F17681">
        <w:rPr>
          <w:rFonts w:ascii="UHC Sans Medium" w:eastAsia="Calibri" w:hAnsi="UHC Sans Medium" w:cs="Calibri"/>
          <w:color w:val="000000"/>
        </w:rPr>
        <w:t xml:space="preserve"> use their wellness dollars towards their premium as long as:</w:t>
      </w:r>
    </w:p>
    <w:p w14:paraId="17C78F45" w14:textId="77777777" w:rsidR="00F17681" w:rsidRPr="00F17681" w:rsidRDefault="00F17681" w:rsidP="00A3209D">
      <w:pPr>
        <w:numPr>
          <w:ilvl w:val="0"/>
          <w:numId w:val="39"/>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A3209D">
      <w:pPr>
        <w:numPr>
          <w:ilvl w:val="0"/>
          <w:numId w:val="39"/>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A3209D">
      <w:pPr>
        <w:numPr>
          <w:ilvl w:val="0"/>
          <w:numId w:val="39"/>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20" w:name="_Hlk38695075"/>
      <w:bookmarkStart w:id="121"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20"/>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21"/>
    <w:p w14:paraId="64EAD1D9" w14:textId="6A0FEDA3" w:rsidR="00007A51" w:rsidRPr="002658AD" w:rsidRDefault="008A1899" w:rsidP="002658AD">
      <w:pPr>
        <w:spacing w:before="120" w:after="0" w:line="240" w:lineRule="auto"/>
        <w:rPr>
          <w:rFonts w:ascii="UHC Sans Medium" w:eastAsia="UHC Sans" w:hAnsi="UHC Sans Medium" w:cs="Times New Roman"/>
          <w:b/>
          <w:bCs/>
          <w:color w:val="C00000"/>
        </w:rPr>
      </w:pPr>
      <w:r w:rsidRPr="002658AD">
        <w:rPr>
          <w:rFonts w:ascii="UHC Sans Medium" w:eastAsia="UHC Sans" w:hAnsi="UHC Sans Medium" w:cs="Times New Roman"/>
          <w:b/>
          <w:bCs/>
          <w:color w:val="003DA1"/>
        </w:rPr>
        <w:t>What</w:t>
      </w:r>
      <w:r w:rsidR="00007A51" w:rsidRPr="002658AD">
        <w:rPr>
          <w:rFonts w:ascii="UHC Sans Medium" w:eastAsia="UHC Sans" w:hAnsi="UHC Sans Medium" w:cs="Times New Roman"/>
          <w:b/>
          <w:bCs/>
          <w:color w:val="003DA1"/>
        </w:rPr>
        <w:t xml:space="preserve"> specific items will </w:t>
      </w:r>
      <w:r w:rsidRPr="002658AD">
        <w:rPr>
          <w:rFonts w:ascii="UHC Sans Medium" w:eastAsia="UHC Sans" w:hAnsi="UHC Sans Medium" w:cs="Times New Roman"/>
          <w:b/>
          <w:bCs/>
          <w:color w:val="003DA1"/>
        </w:rPr>
        <w:t xml:space="preserve">UnitedHealthcare </w:t>
      </w:r>
      <w:r w:rsidR="00007A51" w:rsidRPr="002658AD">
        <w:rPr>
          <w:rFonts w:ascii="UHC Sans Medium" w:eastAsia="UHC Sans" w:hAnsi="UHC Sans Medium" w:cs="Times New Roman"/>
          <w:b/>
          <w:bCs/>
          <w:color w:val="003DA1"/>
        </w:rPr>
        <w:t>allow wellness credits to be used for</w:t>
      </w:r>
      <w:r w:rsidRPr="002658AD">
        <w:rPr>
          <w:rFonts w:ascii="UHC Sans Medium" w:eastAsia="UHC Sans" w:hAnsi="UHC Sans Medium" w:cs="Times New Roman"/>
          <w:b/>
          <w:bCs/>
          <w:color w:val="003DA1"/>
        </w:rPr>
        <w:t xml:space="preserve">? </w:t>
      </w:r>
      <w:r w:rsidRPr="002658AD">
        <w:rPr>
          <w:rFonts w:ascii="UHC Sans Medium" w:eastAsia="UHC Sans" w:hAnsi="UHC Sans Medium" w:cs="Times New Roman"/>
          <w:b/>
          <w:bCs/>
          <w:color w:val="C00000"/>
        </w:rPr>
        <w:t xml:space="preserve">Update </w:t>
      </w:r>
      <w:r w:rsidR="00F0479B" w:rsidRPr="002658AD">
        <w:rPr>
          <w:rFonts w:ascii="UHC Sans Medium" w:eastAsia="UHC Sans" w:hAnsi="UHC Sans Medium" w:cs="Times New Roman"/>
          <w:b/>
          <w:bCs/>
          <w:color w:val="C00000"/>
        </w:rPr>
        <w:t>7/24</w:t>
      </w:r>
    </w:p>
    <w:p w14:paraId="3F93F969" w14:textId="7AC15836" w:rsidR="002658AD" w:rsidRPr="002658AD" w:rsidRDefault="002658AD" w:rsidP="002658AD">
      <w:pPr>
        <w:spacing w:before="120" w:after="0" w:line="240" w:lineRule="auto"/>
        <w:rPr>
          <w:rFonts w:ascii="UHC Sans Medium" w:hAnsi="UHC Sans Medium"/>
        </w:rPr>
      </w:pPr>
      <w:r w:rsidRPr="002658AD">
        <w:rPr>
          <w:rFonts w:ascii="UHC Sans Medium" w:hAnsi="UHC Sans Medium"/>
        </w:rPr>
        <w:t xml:space="preserve">An employer can use their wellness credits for purchase of COVID related safety items (outlined below) provided those credits are spent by </w:t>
      </w:r>
      <w:r w:rsidR="00FA5A8E">
        <w:rPr>
          <w:rFonts w:ascii="UHC Sans Medium" w:hAnsi="UHC Sans Medium"/>
        </w:rPr>
        <w:t>October 22,</w:t>
      </w:r>
      <w:r w:rsidRPr="002658AD">
        <w:rPr>
          <w:rFonts w:ascii="UHC Sans Medium" w:hAnsi="UHC Sans Medium"/>
        </w:rPr>
        <w:t xml:space="preserve"> 2020</w:t>
      </w:r>
      <w:r w:rsidR="00FA5A8E">
        <w:rPr>
          <w:rFonts w:ascii="UHC Sans Medium" w:hAnsi="UHC Sans Medium"/>
        </w:rPr>
        <w:t>.</w:t>
      </w:r>
    </w:p>
    <w:p w14:paraId="1F817196" w14:textId="77777777" w:rsidR="00007A51" w:rsidRPr="00007A51" w:rsidRDefault="00007A51" w:rsidP="00A3209D">
      <w:pPr>
        <w:numPr>
          <w:ilvl w:val="0"/>
          <w:numId w:val="41"/>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A3209D">
      <w:pPr>
        <w:numPr>
          <w:ilvl w:val="0"/>
          <w:numId w:val="41"/>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A3209D">
      <w:pPr>
        <w:numPr>
          <w:ilvl w:val="0"/>
          <w:numId w:val="41"/>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A3209D">
      <w:pPr>
        <w:numPr>
          <w:ilvl w:val="0"/>
          <w:numId w:val="41"/>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90" w:history="1">
        <w:r w:rsidRPr="00007A51">
          <w:rPr>
            <w:rFonts w:ascii="UHC Sans Medium" w:eastAsia="Calibri" w:hAnsi="UHC Sans Medium" w:cs="Calibri"/>
            <w:color w:val="0000FF"/>
            <w:u w:val="single"/>
          </w:rPr>
          <w:t>https://www.epa.gov/pesticide-registration/list-n-disinfectants-use-against-sars-cov-2</w:t>
        </w:r>
      </w:hyperlink>
    </w:p>
    <w:p w14:paraId="74E53FB6" w14:textId="77777777" w:rsidR="00812E53" w:rsidRPr="005C413D" w:rsidRDefault="00812E53" w:rsidP="00A3209D">
      <w:pPr>
        <w:pStyle w:val="ListParagraph"/>
        <w:numPr>
          <w:ilvl w:val="0"/>
          <w:numId w:val="41"/>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Cleaning Services of facilities</w:t>
      </w:r>
    </w:p>
    <w:p w14:paraId="19CA2B1F" w14:textId="77777777" w:rsidR="00812E53" w:rsidRPr="005C413D" w:rsidRDefault="00812E53" w:rsidP="00A3209D">
      <w:pPr>
        <w:pStyle w:val="ListParagraph"/>
        <w:numPr>
          <w:ilvl w:val="0"/>
          <w:numId w:val="41"/>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Materials to C</w:t>
      </w:r>
      <w:r>
        <w:rPr>
          <w:rFonts w:ascii="UHC Sans Medium" w:eastAsia="Calibri" w:hAnsi="UHC Sans Medium" w:cs="Calibri"/>
          <w:b/>
          <w:bCs/>
        </w:rPr>
        <w:t>OVID</w:t>
      </w:r>
      <w:r w:rsidRPr="005C413D">
        <w:rPr>
          <w:rFonts w:ascii="UHC Sans Medium" w:eastAsia="Calibri" w:hAnsi="UHC Sans Medium" w:cs="Calibri"/>
          <w:b/>
          <w:bCs/>
        </w:rPr>
        <w:t>-proof Facility including signage</w:t>
      </w:r>
    </w:p>
    <w:p w14:paraId="63BEFAD4" w14:textId="77777777" w:rsidR="000F55C3" w:rsidRPr="00E0198B" w:rsidRDefault="000F55C3" w:rsidP="00A3209D">
      <w:pPr>
        <w:pStyle w:val="ListParagraph"/>
        <w:numPr>
          <w:ilvl w:val="0"/>
          <w:numId w:val="41"/>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A3209D">
      <w:pPr>
        <w:pStyle w:val="ListParagraph"/>
        <w:numPr>
          <w:ilvl w:val="0"/>
          <w:numId w:val="41"/>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7777777" w:rsidR="00D511E5" w:rsidRPr="00540CEF" w:rsidRDefault="00D511E5" w:rsidP="00D33060">
      <w:pPr>
        <w:spacing w:before="120" w:after="0" w:line="240" w:lineRule="auto"/>
        <w:rPr>
          <w:rFonts w:ascii="UHC Sans Medium" w:eastAsia="Calibri" w:hAnsi="UHC Sans Medium" w:cs="Calibri"/>
          <w:b/>
          <w:bCs/>
          <w:color w:val="C00000"/>
        </w:rPr>
      </w:pPr>
      <w:r w:rsidRPr="00540CEF">
        <w:rPr>
          <w:rFonts w:ascii="UHC Sans Medium" w:eastAsia="Calibri" w:hAnsi="UHC Sans Medium" w:cs="Calibri"/>
          <w:b/>
          <w:bCs/>
          <w:color w:val="003DA1"/>
        </w:rPr>
        <w:t xml:space="preserve">Are testing and testing related visit claims covered for UnitedHealthcare Preventive Plan members? </w:t>
      </w:r>
      <w:r w:rsidRPr="00540CEF">
        <w:rPr>
          <w:rFonts w:ascii="UHC Sans Medium" w:eastAsia="Calibri" w:hAnsi="UHC Sans Medium" w:cs="Calibri"/>
          <w:b/>
          <w:bCs/>
          <w:color w:val="C00000"/>
        </w:rPr>
        <w:t>New 4/14</w:t>
      </w:r>
    </w:p>
    <w:p w14:paraId="7D6CAD32" w14:textId="77777777" w:rsidR="00D511E5" w:rsidRPr="00540CEF" w:rsidRDefault="00D511E5" w:rsidP="00D33060">
      <w:pPr>
        <w:spacing w:before="120" w:after="0" w:line="240" w:lineRule="auto"/>
        <w:rPr>
          <w:rFonts w:ascii="UHC Sans Medium" w:eastAsia="Calibri" w:hAnsi="UHC Sans Medium" w:cs="Calibri"/>
          <w:color w:val="1F497D"/>
        </w:rPr>
      </w:pPr>
      <w:r w:rsidRPr="00540CEF">
        <w:rPr>
          <w:rFonts w:ascii="UHC Sans Medium" w:eastAsia="Calibri" w:hAnsi="UHC Sans Medium" w:cs="Calibri"/>
        </w:rPr>
        <w:t>The Preventive Plan does include waiver of cost sharing including co-payments, coinsurance and deductibles for approved COVID-19 testing and testing related visits at physician offices, urgent care centers and emergency departments in and out of network. Inpatient testing is out of scope. Testing must be provided at approved locations in accordance with CDC guidelines.  Coverage is effective for claims as of March 18, 2020 and will remain in place through June 18, 2020.</w:t>
      </w:r>
    </w:p>
    <w:p w14:paraId="4D3D611B" w14:textId="77777777" w:rsidR="00D511E5" w:rsidRPr="00540CEF" w:rsidRDefault="00D511E5" w:rsidP="00D33060">
      <w:pPr>
        <w:spacing w:before="120" w:after="0" w:line="240" w:lineRule="auto"/>
        <w:rPr>
          <w:rFonts w:ascii="UHC Sans Medium" w:eastAsia="Calibri" w:hAnsi="UHC Sans Medium" w:cs="Calibri"/>
          <w:color w:val="1F497D"/>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A3209D">
      <w:pPr>
        <w:pStyle w:val="ListParagraph"/>
        <w:numPr>
          <w:ilvl w:val="0"/>
          <w:numId w:val="30"/>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A3209D">
      <w:pPr>
        <w:numPr>
          <w:ilvl w:val="0"/>
          <w:numId w:val="29"/>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A3209D">
      <w:pPr>
        <w:numPr>
          <w:ilvl w:val="0"/>
          <w:numId w:val="29"/>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A3209D">
      <w:pPr>
        <w:numPr>
          <w:ilvl w:val="0"/>
          <w:numId w:val="29"/>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A3209D">
      <w:pPr>
        <w:pStyle w:val="ListParagraph"/>
        <w:numPr>
          <w:ilvl w:val="0"/>
          <w:numId w:val="29"/>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16987F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b/>
          <w:bCs/>
          <w:color w:val="003DA1"/>
        </w:rPr>
        <w:t xml:space="preserve">Can eligible UnitedHealthcare (New York, New Jersey) and Oxford (New York, New Jersey, Connecticut) members still earn rewards for the Sweat Equity program during the COVID-19 pandemic? </w:t>
      </w:r>
      <w:r w:rsidRPr="005A6CD2">
        <w:rPr>
          <w:rFonts w:ascii="UHC Sans" w:eastAsia="Calibri" w:hAnsi="UHC Sans" w:cs="Calibri"/>
          <w:b/>
          <w:bCs/>
          <w:color w:val="C00000"/>
        </w:rPr>
        <w:t>Update 7/15</w:t>
      </w:r>
    </w:p>
    <w:p w14:paraId="73516867"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Yes, eligible members may continue their participation in the Sweat Equity program. To help make participation easier during this time when many gyms have closed and organized in-person fitness classes and events have been canceled, beginning March 1, 2020 through the end of your state’s declared emergency, members may record their home-based exercise activities (one per day: virtual fitness (app, video), walk, run, bike ride, home workout equipment, etc.) on their Sweat Equity reimbursement form. </w:t>
      </w:r>
    </w:p>
    <w:p w14:paraId="151F34B3"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We are temporarily waiving the following program requirements, which would not apply to home-based exercise activities: </w:t>
      </w:r>
    </w:p>
    <w:p w14:paraId="6935857A"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submission of documentation supporting the cardio benefits of the equipment, class, facility or event used by the member;</w:t>
      </w:r>
    </w:p>
    <w:p w14:paraId="454E79FA"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receipts for fitness-related expenses incurred;</w:t>
      </w:r>
    </w:p>
    <w:p w14:paraId="6EAA51CC" w14:textId="77777777" w:rsidR="005A6CD2" w:rsidRPr="005A6CD2" w:rsidRDefault="005A6CD2" w:rsidP="005A6CD2">
      <w:pPr>
        <w:spacing w:before="120" w:after="0" w:line="240" w:lineRule="auto"/>
        <w:ind w:left="360" w:hanging="360"/>
        <w:rPr>
          <w:rFonts w:ascii="Calibri" w:eastAsia="Calibri" w:hAnsi="Calibri" w:cs="Calibri"/>
        </w:rPr>
      </w:pPr>
      <w:r w:rsidRPr="005A6CD2">
        <w:rPr>
          <w:rFonts w:ascii="Symbol" w:eastAsia="Calibri" w:hAnsi="Symbol" w:cs="Calibri"/>
        </w:rPr>
        <w:t></w:t>
      </w:r>
      <w:r w:rsidRPr="005A6CD2">
        <w:rPr>
          <w:rFonts w:ascii="Times New Roman" w:eastAsia="Calibri" w:hAnsi="Times New Roman" w:cs="Times New Roman"/>
          <w:sz w:val="14"/>
          <w:szCs w:val="14"/>
        </w:rPr>
        <w:t xml:space="preserve">       </w:t>
      </w:r>
      <w:r w:rsidRPr="005A6CD2">
        <w:rPr>
          <w:rFonts w:ascii="UHC Sans" w:eastAsia="Calibri" w:hAnsi="UHC Sans" w:cs="Calibri"/>
        </w:rPr>
        <w:t>facility/instructor attestation as a qualification for reimbursement of eligible exercise-related expenses.</w:t>
      </w:r>
    </w:p>
    <w:p w14:paraId="1710E1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When recording home-based workouts on the reimbursement application (claim form): </w:t>
      </w:r>
    </w:p>
    <w:p w14:paraId="7D9905D9"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Events, Facility Visits and Classes</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Session Type</w:t>
      </w:r>
      <w:r w:rsidRPr="005A6CD2">
        <w:rPr>
          <w:rFonts w:ascii="UHC Sans" w:eastAsia="Calibri" w:hAnsi="UHC Sans" w:cs="Calibri"/>
          <w:color w:val="000000"/>
        </w:rPr>
        <w:t xml:space="preserve"> or leave blank;</w:t>
      </w:r>
    </w:p>
    <w:p w14:paraId="728260BF"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 Class, Session, Facility Information</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Organization name</w:t>
      </w:r>
      <w:r w:rsidRPr="005A6CD2">
        <w:rPr>
          <w:rFonts w:ascii="UHC Sans" w:eastAsia="Calibri" w:hAnsi="UHC Sans" w:cs="Calibri"/>
          <w:color w:val="000000"/>
        </w:rPr>
        <w:t xml:space="preserve"> or leave blank;</w:t>
      </w:r>
    </w:p>
    <w:p w14:paraId="0EC6769A" w14:textId="77777777" w:rsidR="005A6CD2" w:rsidRPr="005A6CD2" w:rsidRDefault="005A6CD2" w:rsidP="00A3209D">
      <w:pPr>
        <w:numPr>
          <w:ilvl w:val="0"/>
          <w:numId w:val="29"/>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Facility/Instructor Information</w:t>
      </w:r>
      <w:r w:rsidRPr="005A6CD2">
        <w:rPr>
          <w:rFonts w:ascii="UHC Sans" w:eastAsia="Calibri" w:hAnsi="UHC Sans" w:cs="Calibri"/>
          <w:color w:val="000000"/>
        </w:rPr>
        <w:t>, indicate “home” for</w:t>
      </w:r>
      <w:r w:rsidRPr="005A6CD2">
        <w:rPr>
          <w:rFonts w:ascii="UHC Sans" w:eastAsia="Calibri" w:hAnsi="UHC Sans" w:cs="Calibri"/>
          <w:b/>
          <w:bCs/>
          <w:color w:val="000000"/>
        </w:rPr>
        <w:t xml:space="preserve"> Facility employee/Class instructor name</w:t>
      </w:r>
      <w:r w:rsidRPr="005A6CD2">
        <w:rPr>
          <w:rFonts w:ascii="UHC Sans" w:eastAsia="Calibri" w:hAnsi="UHC Sans" w:cs="Calibri"/>
          <w:color w:val="000000"/>
        </w:rPr>
        <w:t xml:space="preserve"> or leave blank.</w:t>
      </w:r>
    </w:p>
    <w:p w14:paraId="6FD61FD5" w14:textId="7536D6AF" w:rsidR="00D511E5" w:rsidRDefault="005A6CD2" w:rsidP="005A6CD2">
      <w:pPr>
        <w:spacing w:before="120" w:after="0" w:line="240" w:lineRule="auto"/>
      </w:pPr>
      <w:r w:rsidRPr="005A6CD2">
        <w:rPr>
          <w:rFonts w:ascii="UHC Sans" w:eastAsia="Calibri" w:hAnsi="UHC Sans" w:cs="Calibri"/>
          <w:color w:val="000000"/>
        </w:rPr>
        <w:t xml:space="preserve">All other program requirements will continue to apply. </w:t>
      </w:r>
      <w:r w:rsidR="00D511E5">
        <w:br w:type="page"/>
      </w:r>
    </w:p>
    <w:p w14:paraId="0490218C" w14:textId="77777777" w:rsidR="00D511E5" w:rsidRPr="008F59C7" w:rsidRDefault="00D511E5" w:rsidP="00D511E5">
      <w:pPr>
        <w:pStyle w:val="Heading1"/>
      </w:pPr>
      <w:bookmarkStart w:id="122" w:name="_Toc52809828"/>
      <w:bookmarkStart w:id="123" w:name="_Hlk47107041"/>
      <w:r w:rsidRPr="008F59C7">
        <w:t>PHARMACY</w:t>
      </w:r>
      <w:r>
        <w:t xml:space="preserve"> COVERAGE</w:t>
      </w:r>
      <w:bookmarkEnd w:id="122"/>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B00807" w:rsidP="00127C8E">
      <w:pPr>
        <w:spacing w:after="0" w:line="240" w:lineRule="auto"/>
        <w:rPr>
          <w:rFonts w:ascii="UHC Sans Medium" w:eastAsia="Calibri" w:hAnsi="UHC Sans Medium" w:cs="Times New Roman"/>
          <w:lang w:eastAsia="ja-JP"/>
        </w:rPr>
      </w:pPr>
      <w:hyperlink r:id="rId91"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1F132AF3" w14:textId="00C34EEC"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iCs/>
          <w:color w:val="003DA1"/>
        </w:rPr>
        <w:t>Will pharmacy coverage or treatment be impacted by COVID-19?</w:t>
      </w:r>
      <w:r w:rsidRPr="00D06E1C">
        <w:rPr>
          <w:rFonts w:ascii="UHC Sans Medium" w:eastAsia="Times New Roman" w:hAnsi="UHC Sans Medium" w:cs="Times New Roman"/>
          <w:b/>
          <w:i/>
          <w:color w:val="003DA1"/>
        </w:rPr>
        <w:t xml:space="preserve"> </w:t>
      </w:r>
      <w:r w:rsidRPr="00D06E1C">
        <w:rPr>
          <w:rFonts w:ascii="UHC Sans Medium" w:eastAsia="Times New Roman" w:hAnsi="UHC Sans Medium" w:cs="Times New Roman"/>
          <w:b/>
          <w:iCs/>
          <w:color w:val="C00000"/>
        </w:rPr>
        <w:t xml:space="preserve">Update </w:t>
      </w:r>
      <w:r w:rsidR="00D91D6C">
        <w:rPr>
          <w:rFonts w:ascii="UHC Sans Medium" w:eastAsia="Times New Roman" w:hAnsi="UHC Sans Medium" w:cs="Times New Roman"/>
          <w:b/>
          <w:iCs/>
          <w:color w:val="C00000"/>
        </w:rPr>
        <w:t>8/6</w:t>
      </w:r>
      <w:r w:rsidRPr="00D06E1C">
        <w:rPr>
          <w:rFonts w:ascii="UHC Sans Medium" w:eastAsia="Times New Roman" w:hAnsi="UHC Sans Medium" w:cs="Times New Roman"/>
          <w:b/>
          <w:iCs/>
          <w:color w:val="C00000"/>
        </w:rPr>
        <w:t xml:space="preserve">, </w:t>
      </w:r>
    </w:p>
    <w:p w14:paraId="3D63818C" w14:textId="37F9E6BA" w:rsidR="00D06E1C" w:rsidRPr="00D06E1C" w:rsidRDefault="00D06E1C" w:rsidP="00D06E1C">
      <w:pPr>
        <w:spacing w:before="120" w:after="0" w:line="240" w:lineRule="auto"/>
        <w:rPr>
          <w:rFonts w:ascii="UHC Sans Medium" w:eastAsia="Times New Roman" w:hAnsi="UHC Sans Medium" w:cs="Arial"/>
          <w:color w:val="5A5653"/>
        </w:rPr>
      </w:pPr>
      <w:r w:rsidRPr="00D06E1C">
        <w:rPr>
          <w:rFonts w:ascii="UHC Sans Medium" w:eastAsia="Times New Roman" w:hAnsi="UHC Sans Medium" w:cs="Arial"/>
          <w:color w:val="5A5653"/>
        </w:rPr>
        <w:t xml:space="preserve">The Refill Too Soon edit </w:t>
      </w:r>
      <w:r w:rsidR="00D91D6C">
        <w:rPr>
          <w:rFonts w:ascii="UHC Sans Medium" w:eastAsia="Times New Roman" w:hAnsi="UHC Sans Medium" w:cs="Arial"/>
          <w:color w:val="5A5653"/>
        </w:rPr>
        <w:t>was</w:t>
      </w:r>
      <w:r w:rsidRPr="00D06E1C">
        <w:rPr>
          <w:rFonts w:ascii="UHC Sans Medium" w:eastAsia="Times New Roman" w:hAnsi="UHC Sans Medium" w:cs="Arial"/>
          <w:color w:val="5A5653"/>
        </w:rPr>
        <w:t xml:space="preserve"> reimplemented on July 1 with one exception for Florida which requires the edit to be lifted through </w:t>
      </w:r>
      <w:r w:rsidR="00D91D6C">
        <w:rPr>
          <w:rFonts w:ascii="UHC Sans Medium" w:eastAsia="Times New Roman" w:hAnsi="UHC Sans Medium" w:cs="Arial"/>
          <w:color w:val="5A5653"/>
        </w:rPr>
        <w:t>August 31, 2020</w:t>
      </w:r>
      <w:r w:rsidRPr="00D06E1C">
        <w:rPr>
          <w:rFonts w:ascii="UHC Sans Medium" w:eastAsia="Times New Roman" w:hAnsi="UHC Sans Medium" w:cs="Arial"/>
          <w:color w:val="5A5653"/>
        </w:rPr>
        <w:t xml:space="preserve">. With COVID-19 restrictions being lifted, members now </w:t>
      </w:r>
      <w:proofErr w:type="gramStart"/>
      <w:r w:rsidRPr="00D06E1C">
        <w:rPr>
          <w:rFonts w:ascii="UHC Sans Medium" w:eastAsia="Times New Roman" w:hAnsi="UHC Sans Medium" w:cs="Arial"/>
          <w:color w:val="5A5653"/>
        </w:rPr>
        <w:t>have the ability to</w:t>
      </w:r>
      <w:proofErr w:type="gramEnd"/>
      <w:r w:rsidRPr="00D06E1C">
        <w:rPr>
          <w:rFonts w:ascii="UHC Sans Medium" w:eastAsia="Times New Roman" w:hAnsi="UHC Sans Medium" w:cs="Arial"/>
          <w:color w:val="5A5653"/>
        </w:rPr>
        <w:t xml:space="preserve"> work with their providers and pharmacies for medication updates as necessary. If there is a reason a member needs an early refill, requests can be made through our call centers. </w:t>
      </w:r>
    </w:p>
    <w:p w14:paraId="2D6DA676"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6297C519"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 xml:space="preserve">We continue to monitor and will adjust our policies as appropriate. </w:t>
      </w:r>
    </w:p>
    <w:p w14:paraId="73712DD1" w14:textId="77777777" w:rsidR="00D06E1C" w:rsidRPr="00D06E1C" w:rsidRDefault="00D06E1C" w:rsidP="00D06E1C">
      <w:pPr>
        <w:spacing w:before="120" w:after="0" w:line="240" w:lineRule="auto"/>
        <w:rPr>
          <w:rFonts w:ascii="UHC Sans Medium" w:eastAsia="Times New Roman" w:hAnsi="UHC Sans Medium" w:cs="Times New Roman"/>
        </w:rPr>
      </w:pPr>
      <w:r w:rsidRPr="00D06E1C">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57F78DAE" w14:textId="77777777" w:rsidR="00D06E1C" w:rsidRPr="00D06E1C" w:rsidRDefault="00D06E1C" w:rsidP="00D06E1C">
      <w:pPr>
        <w:spacing w:before="120" w:after="0" w:line="240" w:lineRule="auto"/>
        <w:rPr>
          <w:rFonts w:ascii="UHC Sans Medium" w:eastAsia="Times New Roman" w:hAnsi="UHC Sans Medium" w:cs="Times New Roman"/>
          <w:b/>
          <w:color w:val="003DA1"/>
        </w:rPr>
      </w:pPr>
    </w:p>
    <w:p w14:paraId="4F0335A2"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color w:val="003DA1"/>
        </w:rPr>
        <w:t>Can you comment further on the pharmacy supply chain and availability of medications? Can our employees still rely on mail order?</w:t>
      </w:r>
      <w:r w:rsidRPr="00D06E1C">
        <w:rPr>
          <w:rFonts w:ascii="UHC Sans Medium" w:eastAsia="Times New Roman" w:hAnsi="UHC Sans Medium" w:cs="Times New Roman"/>
          <w:b/>
          <w:iCs/>
          <w:color w:val="C00000"/>
        </w:rPr>
        <w:t xml:space="preserve"> Update 6/29, </w:t>
      </w:r>
    </w:p>
    <w:p w14:paraId="492D777F" w14:textId="3A1DACA2" w:rsidR="00D06E1C" w:rsidRPr="00D06E1C" w:rsidRDefault="00D06E1C" w:rsidP="00D06E1C">
      <w:pPr>
        <w:spacing w:before="120" w:after="0" w:line="240" w:lineRule="auto"/>
        <w:rPr>
          <w:rFonts w:ascii="UHC Sans Medium" w:eastAsia="Calibri" w:hAnsi="UHC Sans Medium" w:cs="Times New Roman"/>
          <w:color w:val="000000"/>
        </w:rPr>
      </w:pPr>
      <w:r w:rsidRPr="00D06E1C">
        <w:rPr>
          <w:rFonts w:ascii="UHC Sans Medium" w:eastAsia="Times New Roman" w:hAnsi="UHC Sans Medium" w:cs="Times New Roman"/>
          <w:color w:val="000000"/>
        </w:rPr>
        <w:t xml:space="preserve">We have not seen any delays in dispensing prescriptions related to COVID-19. This includes Optum-owned pharmacies, </w:t>
      </w:r>
      <w:r w:rsidRPr="00D06E1C">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704E0F56" w14:textId="77777777" w:rsidR="00D06E1C" w:rsidRPr="00D06E1C" w:rsidRDefault="00D06E1C" w:rsidP="00D06E1C">
      <w:pPr>
        <w:spacing w:before="120" w:after="0" w:line="240" w:lineRule="auto"/>
        <w:rPr>
          <w:rFonts w:ascii="UHC Sans Medium" w:eastAsia="Calibri" w:hAnsi="UHC Sans Medium" w:cs="Times New Roman"/>
          <w:color w:val="000000"/>
        </w:rPr>
      </w:pPr>
    </w:p>
    <w:p w14:paraId="7DAF4C07"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D06E1C">
        <w:rPr>
          <w:rFonts w:ascii="UHC Sans Medium" w:eastAsia="Calibri" w:hAnsi="UHC Sans Medium" w:cs="Arial"/>
          <w:b/>
          <w:bCs/>
          <w:color w:val="C00000"/>
        </w:rPr>
        <w:t xml:space="preserve">Update 6/29, </w:t>
      </w:r>
    </w:p>
    <w:p w14:paraId="49049710" w14:textId="77777777" w:rsidR="00D06E1C" w:rsidRPr="00D06E1C" w:rsidRDefault="00D06E1C" w:rsidP="00D06E1C">
      <w:pPr>
        <w:spacing w:before="120" w:after="0" w:line="240" w:lineRule="auto"/>
        <w:rPr>
          <w:rFonts w:ascii="UHC Sans Medium" w:eastAsia="Calibri" w:hAnsi="UHC Sans Medium" w:cs="Arial"/>
          <w:b/>
          <w:bCs/>
          <w:color w:val="000000"/>
        </w:rPr>
      </w:pPr>
      <w:r w:rsidRPr="00D06E1C">
        <w:rPr>
          <w:rFonts w:ascii="UHC Sans Medium" w:eastAsia="Calibri" w:hAnsi="UHC Sans Medium" w:cs="Arial"/>
          <w:color w:val="000000"/>
        </w:rPr>
        <w:t xml:space="preserve">Yes, we initially identified prior authorizations expiring for </w:t>
      </w:r>
      <w:r w:rsidRPr="00D06E1C">
        <w:rPr>
          <w:rFonts w:ascii="UHC Sans Medium" w:eastAsia="Calibri" w:hAnsi="UHC Sans Medium" w:cs="Arial"/>
          <w:b/>
          <w:bCs/>
          <w:color w:val="000000"/>
        </w:rPr>
        <w:t xml:space="preserve">select </w:t>
      </w:r>
      <w:r w:rsidRPr="00D06E1C">
        <w:rPr>
          <w:rFonts w:ascii="UHC Sans Medium" w:eastAsia="Calibri" w:hAnsi="UHC Sans Medium" w:cs="Arial"/>
          <w:color w:val="000000"/>
        </w:rPr>
        <w:t xml:space="preserve">medications between 3/16 and 4/30 and extended them for 90 days. We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502417A7" w14:textId="77777777" w:rsidR="00D06E1C" w:rsidRPr="00D06E1C" w:rsidRDefault="00D06E1C" w:rsidP="00D06E1C">
      <w:pPr>
        <w:spacing w:before="120" w:after="0" w:line="240" w:lineRule="auto"/>
        <w:rPr>
          <w:rFonts w:ascii="UHC Sans Medium" w:eastAsia="Calibri" w:hAnsi="UHC Sans Medium" w:cs="Arial"/>
          <w:b/>
          <w:bCs/>
          <w:color w:val="003DA1"/>
        </w:rPr>
      </w:pPr>
    </w:p>
    <w:p w14:paraId="0B1D4AF7" w14:textId="77777777" w:rsidR="00D06E1C" w:rsidRDefault="00D06E1C" w:rsidP="00D06E1C">
      <w:pPr>
        <w:spacing w:before="120" w:after="0" w:line="240" w:lineRule="auto"/>
        <w:rPr>
          <w:rFonts w:ascii="UHC Sans Medium" w:eastAsia="Calibri" w:hAnsi="UHC Sans Medium" w:cs="Arial"/>
          <w:b/>
          <w:bCs/>
          <w:color w:val="003DA1"/>
        </w:rPr>
      </w:pPr>
    </w:p>
    <w:p w14:paraId="6C376033" w14:textId="77777777" w:rsidR="00D06E1C" w:rsidRDefault="00D06E1C" w:rsidP="00D06E1C">
      <w:pPr>
        <w:spacing w:before="120" w:after="0" w:line="240" w:lineRule="auto"/>
        <w:rPr>
          <w:rFonts w:ascii="UHC Sans Medium" w:eastAsia="Calibri" w:hAnsi="UHC Sans Medium" w:cs="Arial"/>
          <w:b/>
          <w:bCs/>
          <w:color w:val="003DA1"/>
        </w:rPr>
      </w:pPr>
    </w:p>
    <w:p w14:paraId="5473395E" w14:textId="3FB695F3"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How is UnitedHealthcare handling the 5/1/2020 PDL changes due to COVID-19-related travel and quarantine restrictions? </w:t>
      </w:r>
      <w:r w:rsidRPr="00D06E1C">
        <w:rPr>
          <w:rFonts w:ascii="UHC Sans Medium" w:eastAsia="Calibri" w:hAnsi="UHC Sans Medium" w:cs="Arial"/>
          <w:b/>
          <w:bCs/>
          <w:color w:val="C00000"/>
        </w:rPr>
        <w:t xml:space="preserve">Update </w:t>
      </w:r>
      <w:r w:rsidR="00D91D6C">
        <w:rPr>
          <w:rFonts w:ascii="UHC Sans Medium" w:eastAsia="Calibri" w:hAnsi="UHC Sans Medium" w:cs="Arial"/>
          <w:b/>
          <w:bCs/>
          <w:color w:val="C00000"/>
        </w:rPr>
        <w:t>8/6</w:t>
      </w:r>
    </w:p>
    <w:p w14:paraId="636CB0C0" w14:textId="4C16D5FB"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We </w:t>
      </w:r>
      <w:r w:rsidR="00D91D6C">
        <w:rPr>
          <w:rFonts w:ascii="UHC Sans Medium" w:eastAsia="Calibri" w:hAnsi="UHC Sans Medium" w:cs="Arial"/>
          <w:color w:val="000000"/>
        </w:rPr>
        <w:t>extended</w:t>
      </w:r>
      <w:r w:rsidRPr="00D06E1C">
        <w:rPr>
          <w:rFonts w:ascii="UHC Sans Medium" w:eastAsia="Calibri" w:hAnsi="UHC Sans Medium" w:cs="Arial"/>
          <w:color w:val="000000"/>
        </w:rPr>
        <w:t xml:space="preserve"> the deadline on some May 1 changes to July 1, 2020 to allow our members additional time to access care, support and resources to transition onto new medications. </w:t>
      </w:r>
    </w:p>
    <w:p w14:paraId="5BC59B47" w14:textId="08DB7E42"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The effective date of the exclusion of these medications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extended from 5/1 to 7/1 for the following: </w:t>
      </w:r>
    </w:p>
    <w:p w14:paraId="46E2D15A" w14:textId="77777777" w:rsidR="00D06E1C" w:rsidRPr="00D06E1C" w:rsidRDefault="00D06E1C" w:rsidP="00A3209D">
      <w:pPr>
        <w:numPr>
          <w:ilvl w:val="0"/>
          <w:numId w:val="13"/>
        </w:numPr>
        <w:spacing w:before="120" w:after="0" w:line="240" w:lineRule="auto"/>
        <w:rPr>
          <w:rFonts w:ascii="UHC Sans Medium" w:eastAsia="Calibri" w:hAnsi="UHC Sans Medium" w:cs="Arial"/>
          <w:color w:val="1F497D"/>
        </w:rPr>
      </w:pPr>
      <w:r w:rsidRPr="00D06E1C">
        <w:rPr>
          <w:rFonts w:ascii="UHC Sans Medium" w:eastAsia="Calibri" w:hAnsi="UHC Sans Medium" w:cs="Arial"/>
          <w:color w:val="000000"/>
        </w:rPr>
        <w:t>Diabetes – Insulin: Basaglar KwikPen, Levemir, Levemir FlexTouch, Tresiba (will remain in current tier)</w:t>
      </w:r>
    </w:p>
    <w:p w14:paraId="06864C61" w14:textId="77777777" w:rsidR="00D06E1C" w:rsidRPr="00D06E1C" w:rsidRDefault="00D06E1C" w:rsidP="00D06E1C">
      <w:pPr>
        <w:spacing w:before="120" w:after="0" w:line="240" w:lineRule="auto"/>
        <w:ind w:left="720"/>
        <w:rPr>
          <w:rFonts w:ascii="UHC Sans Medium" w:eastAsia="Calibri" w:hAnsi="UHC Sans Medium" w:cs="Arial"/>
          <w:strike/>
          <w:color w:val="000000"/>
          <w:highlight w:val="green"/>
        </w:rPr>
      </w:pPr>
      <w:r w:rsidRPr="00D06E1C">
        <w:rPr>
          <w:rFonts w:ascii="UHC Sans Medium" w:eastAsia="Calibri" w:hAnsi="UHC Sans Medium" w:cs="Arial"/>
          <w:color w:val="000000"/>
        </w:rPr>
        <w:t xml:space="preserve">Medications that will remain excluded until 7/1: Lantus, Lantus SoloSTAR, Toujeo Max SoloSTAR, and Toujeo SoloSTAR </w:t>
      </w:r>
    </w:p>
    <w:p w14:paraId="692CE12E" w14:textId="77777777" w:rsidR="00D06E1C" w:rsidRPr="00D06E1C" w:rsidRDefault="00D06E1C" w:rsidP="00A3209D">
      <w:pPr>
        <w:numPr>
          <w:ilvl w:val="0"/>
          <w:numId w:val="13"/>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Diabetes – Non-Insulin: Janumet, Janumet XR, Januvia</w:t>
      </w:r>
    </w:p>
    <w:p w14:paraId="79C78789" w14:textId="77777777" w:rsidR="00D06E1C" w:rsidRPr="00D06E1C" w:rsidRDefault="00D06E1C" w:rsidP="00A3209D">
      <w:pPr>
        <w:numPr>
          <w:ilvl w:val="0"/>
          <w:numId w:val="13"/>
        </w:num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Neuromuscular Disorders: Firdapse</w:t>
      </w:r>
    </w:p>
    <w:p w14:paraId="76A78D33" w14:textId="46CA09A1"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addition, the effective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updated from 5/1/20 to 7/1/20 for New Step Therapy for Zomig.</w:t>
      </w:r>
    </w:p>
    <w:p w14:paraId="14E0D63D" w14:textId="4FE0531C"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Update via </w:t>
      </w:r>
      <w:hyperlink r:id="rId92" w:history="1">
        <w:r w:rsidRPr="00D06E1C">
          <w:rPr>
            <w:rFonts w:ascii="UHC Sans Medium" w:eastAsia="Calibri" w:hAnsi="UHC Sans Medium" w:cs="Arial"/>
            <w:color w:val="0000FF"/>
            <w:u w:val="single"/>
          </w:rPr>
          <w:t>4/13 ePharmacy News</w:t>
        </w:r>
      </w:hyperlink>
      <w:r w:rsidRPr="00D06E1C">
        <w:rPr>
          <w:rFonts w:ascii="UHC Sans Medium" w:eastAsia="Calibri" w:hAnsi="UHC Sans Medium" w:cs="Arial"/>
          <w:color w:val="000000"/>
        </w:rPr>
        <w:t>: A decision was made to not exclude the following asthma/respiratory medications at this time. These medications will be continued to be covered:</w:t>
      </w:r>
    </w:p>
    <w:p w14:paraId="1087AD9E" w14:textId="77777777" w:rsidR="00D06E1C" w:rsidRPr="00D06E1C" w:rsidRDefault="00D06E1C" w:rsidP="00A3209D">
      <w:pPr>
        <w:numPr>
          <w:ilvl w:val="0"/>
          <w:numId w:val="13"/>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Arnuity Ellipta®</w:t>
      </w:r>
    </w:p>
    <w:p w14:paraId="401C3681" w14:textId="77777777" w:rsidR="00D06E1C" w:rsidRPr="00D06E1C" w:rsidRDefault="00D06E1C" w:rsidP="00A3209D">
      <w:pPr>
        <w:numPr>
          <w:ilvl w:val="0"/>
          <w:numId w:val="13"/>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Flovent® Diskus®, Flovent® HFA</w:t>
      </w:r>
    </w:p>
    <w:p w14:paraId="1563BDDF" w14:textId="77777777" w:rsidR="00D06E1C" w:rsidRPr="00D06E1C" w:rsidRDefault="00D06E1C" w:rsidP="00A3209D">
      <w:pPr>
        <w:numPr>
          <w:ilvl w:val="0"/>
          <w:numId w:val="13"/>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Pulmicort Flexhaler®</w:t>
      </w:r>
    </w:p>
    <w:p w14:paraId="2E77C0AC" w14:textId="27AB7684"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Refer to the 9/1 PDL Updates by watching the via recorded client presentation for changes made to the asthma category of medications. Since the supply chain appears to have stabilized, we </w:t>
      </w:r>
      <w:r w:rsidR="00D91D6C">
        <w:rPr>
          <w:rFonts w:ascii="UHC Sans Medium" w:eastAsia="Calibri" w:hAnsi="UHC Sans Medium" w:cs="Arial"/>
          <w:color w:val="000000"/>
        </w:rPr>
        <w:t>made</w:t>
      </w:r>
      <w:r w:rsidRPr="00D06E1C">
        <w:rPr>
          <w:rFonts w:ascii="UHC Sans Medium" w:eastAsia="Calibri" w:hAnsi="UHC Sans Medium" w:cs="Arial"/>
          <w:color w:val="000000"/>
        </w:rPr>
        <w:t xml:space="preserve"> changes to the inhaled steroid category of medications and excluding Alvesco®, Asmanex® products and QVAR® and moving Arnuity Ellipta, Flovent products and Pulmicort Flexhaler to Tier 1. </w:t>
      </w:r>
    </w:p>
    <w:p w14:paraId="432743DA" w14:textId="77777777" w:rsidR="00D06E1C" w:rsidRPr="00D06E1C" w:rsidRDefault="00D06E1C" w:rsidP="00D06E1C">
      <w:pPr>
        <w:spacing w:before="120" w:after="0" w:line="240" w:lineRule="auto"/>
        <w:rPr>
          <w:rFonts w:ascii="UHC Sans Medium" w:eastAsia="Calibri" w:hAnsi="UHC Sans Medium" w:cs="Arial"/>
          <w:color w:val="000000"/>
        </w:rPr>
      </w:pPr>
    </w:p>
    <w:p w14:paraId="5462D2F8" w14:textId="1E4175A3" w:rsidR="00D06E1C" w:rsidRPr="00D06E1C" w:rsidRDefault="00D06E1C" w:rsidP="0090373D">
      <w:pPr>
        <w:spacing w:before="120" w:after="0" w:line="240" w:lineRule="auto"/>
        <w:rPr>
          <w:rFonts w:ascii="UHC Sans Medium" w:eastAsia="Calibri" w:hAnsi="UHC Sans Medium" w:cs="Arial"/>
          <w:b/>
          <w:bCs/>
          <w:color w:val="C00000"/>
          <w:spacing w:val="12"/>
        </w:rPr>
      </w:pPr>
      <w:r w:rsidRPr="00D06E1C">
        <w:rPr>
          <w:rFonts w:ascii="UHC Sans Medium" w:eastAsia="Calibri" w:hAnsi="UHC Sans Medium" w:cs="Arial"/>
          <w:b/>
          <w:bCs/>
          <w:color w:val="003DA1"/>
          <w:spacing w:val="12"/>
        </w:rPr>
        <w:t>What is UnitedHealthcare’s approach to the medication</w:t>
      </w:r>
      <w:r w:rsidR="0090373D">
        <w:rPr>
          <w:rFonts w:ascii="UHC Sans Medium" w:eastAsia="Calibri" w:hAnsi="UHC Sans Medium" w:cs="Arial"/>
          <w:b/>
          <w:bCs/>
          <w:color w:val="003DA1"/>
          <w:spacing w:val="12"/>
        </w:rPr>
        <w:t xml:space="preserve"> </w:t>
      </w:r>
      <w:r w:rsidRPr="00D06E1C">
        <w:rPr>
          <w:rFonts w:ascii="UHC Sans Medium" w:eastAsia="Calibri" w:hAnsi="UHC Sans Medium" w:cs="Arial"/>
          <w:b/>
          <w:bCs/>
          <w:color w:val="003DA1"/>
          <w:spacing w:val="12"/>
        </w:rPr>
        <w:t xml:space="preserve">hydroxychloroquine and chloroquine for lupus and rheumatoid arthritis and for use for COVID-19? </w:t>
      </w:r>
      <w:r w:rsidRPr="00D06E1C">
        <w:rPr>
          <w:rFonts w:ascii="UHC Sans Medium" w:eastAsia="Calibri" w:hAnsi="UHC Sans Medium" w:cs="Arial"/>
          <w:b/>
          <w:bCs/>
          <w:color w:val="C00000"/>
          <w:spacing w:val="12"/>
        </w:rPr>
        <w:t xml:space="preserve"> Update 6/29</w:t>
      </w:r>
    </w:p>
    <w:p w14:paraId="6E444696" w14:textId="77777777" w:rsidR="00D06E1C" w:rsidRPr="00D06E1C" w:rsidRDefault="00D06E1C" w:rsidP="0090373D">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4C54E82B" w14:textId="77777777" w:rsidR="00D06E1C" w:rsidRPr="00D06E1C" w:rsidRDefault="00D06E1C" w:rsidP="00D06E1C">
      <w:pPr>
        <w:spacing w:before="120" w:after="0" w:line="240" w:lineRule="auto"/>
        <w:rPr>
          <w:rFonts w:ascii="UHC Sans Medium" w:eastAsia="Calibri" w:hAnsi="UHC Sans Medium" w:cs="Arial"/>
          <w:b/>
          <w:bCs/>
          <w:color w:val="003DA1"/>
        </w:rPr>
      </w:pPr>
    </w:p>
    <w:p w14:paraId="6E67DCA9" w14:textId="78754F2E"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launch date for the Medication Sourcing Expansion program? </w:t>
      </w:r>
      <w:r w:rsidR="00D91D6C">
        <w:rPr>
          <w:rFonts w:ascii="UHC Sans Medium" w:eastAsia="Calibri" w:hAnsi="UHC Sans Medium" w:cs="Arial"/>
          <w:b/>
          <w:bCs/>
          <w:color w:val="C00000"/>
        </w:rPr>
        <w:t>Update 8/6</w:t>
      </w:r>
    </w:p>
    <w:p w14:paraId="218924DA" w14:textId="36AD9A68"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response to the COVID-19 public health emergency, UnitedHealthcare has delayed the April 1 launch of Medication Sourcing Expansion (formerly Limited Supplier). This specialty pharmacy requirement directs hospitals to obtain certain specialty medications from a designated specialty pharmacy. The requirement will now be implemented on October 1, 2020, and the new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announced in the July Network Bulletin </w:t>
      </w:r>
    </w:p>
    <w:p w14:paraId="25577093" w14:textId="77777777" w:rsidR="00D06E1C" w:rsidRPr="00D06E1C" w:rsidRDefault="00D06E1C" w:rsidP="00D06E1C">
      <w:pPr>
        <w:spacing w:before="240" w:after="0" w:line="240" w:lineRule="auto"/>
        <w:rPr>
          <w:rFonts w:ascii="UHC Sans Medium" w:eastAsia="Calibri" w:hAnsi="UHC Sans Medium" w:cs="Calibri"/>
          <w:color w:val="1F497D"/>
        </w:rPr>
      </w:pPr>
      <w:r w:rsidRPr="00D06E1C">
        <w:rPr>
          <w:rFonts w:ascii="UHC Sans Medium" w:eastAsia="Calibri" w:hAnsi="UHC Sans Medium" w:cs="Arial"/>
        </w:rPr>
        <w:t>Please share this update with your clients. Medication Sourcing Expansion program slides are available</w:t>
      </w:r>
      <w:r w:rsidRPr="00D06E1C">
        <w:rPr>
          <w:rFonts w:ascii="UHC Sans Medium" w:eastAsia="Calibri" w:hAnsi="UHC Sans Medium" w:cs="Calibri"/>
          <w:color w:val="1F497D"/>
        </w:rPr>
        <w:t xml:space="preserve"> </w:t>
      </w:r>
      <w:hyperlink r:id="rId93" w:history="1">
        <w:r w:rsidRPr="00D06E1C">
          <w:rPr>
            <w:rFonts w:ascii="UHC Sans Medium" w:eastAsia="Calibri" w:hAnsi="UHC Sans Medium" w:cs="Calibri"/>
            <w:color w:val="0000FF"/>
            <w:u w:val="single"/>
          </w:rPr>
          <w:t>here</w:t>
        </w:r>
      </w:hyperlink>
      <w:r w:rsidRPr="00D06E1C">
        <w:rPr>
          <w:rFonts w:ascii="UHC Sans Medium" w:eastAsia="Calibri" w:hAnsi="UHC Sans Medium" w:cs="Calibri"/>
          <w:color w:val="1F497D"/>
        </w:rPr>
        <w:t>.</w:t>
      </w:r>
    </w:p>
    <w:p w14:paraId="268685C7" w14:textId="77777777" w:rsidR="00D06E1C" w:rsidRPr="00D06E1C" w:rsidRDefault="00D06E1C" w:rsidP="00D06E1C">
      <w:pPr>
        <w:spacing w:before="120" w:after="0" w:line="240" w:lineRule="auto"/>
        <w:rPr>
          <w:rFonts w:ascii="UHC Sans Medium" w:eastAsia="Calibri" w:hAnsi="UHC Sans Medium" w:cs="Calibri"/>
          <w:color w:val="1F497D"/>
        </w:rPr>
      </w:pPr>
    </w:p>
    <w:p w14:paraId="11C6FCFC" w14:textId="77777777" w:rsidR="00D06E1C" w:rsidRPr="00D06E1C" w:rsidRDefault="00D06E1C" w:rsidP="00D06E1C">
      <w:pPr>
        <w:spacing w:before="120" w:after="0" w:line="240" w:lineRule="auto"/>
        <w:rPr>
          <w:rFonts w:ascii="UHC Sans Medium" w:eastAsia="Calibri" w:hAnsi="UHC Sans Medium" w:cs="Calibri"/>
          <w:b/>
          <w:color w:val="C00000"/>
        </w:rPr>
      </w:pPr>
      <w:r w:rsidRPr="00D06E1C">
        <w:rPr>
          <w:rFonts w:ascii="UHC Sans Medium" w:eastAsia="Calibri" w:hAnsi="UHC Sans Medium" w:cs="Calibri"/>
          <w:b/>
          <w:color w:val="003DA1"/>
        </w:rPr>
        <w:t>How can members sign up for home delivery for their maintenance medications so they can stay at home?</w:t>
      </w:r>
      <w:r w:rsidRPr="00D06E1C">
        <w:rPr>
          <w:rFonts w:ascii="UHC Sans Medium" w:eastAsia="Calibri" w:hAnsi="UHC Sans Medium" w:cs="Calibri"/>
          <w:color w:val="003DA1"/>
        </w:rPr>
        <w:t xml:space="preserve"> </w:t>
      </w:r>
      <w:r w:rsidRPr="00D06E1C">
        <w:rPr>
          <w:rFonts w:ascii="UHC Sans Medium" w:eastAsia="Calibri" w:hAnsi="UHC Sans Medium" w:cs="Calibri"/>
          <w:b/>
          <w:color w:val="C00000"/>
        </w:rPr>
        <w:t>New 3/30</w:t>
      </w:r>
    </w:p>
    <w:p w14:paraId="19E41349" w14:textId="6FDCDB35" w:rsidR="00D06E1C" w:rsidRPr="00D06E1C" w:rsidRDefault="00D06E1C" w:rsidP="00D06E1C">
      <w:pPr>
        <w:spacing w:before="120" w:after="0" w:line="240" w:lineRule="auto"/>
        <w:rPr>
          <w:rFonts w:ascii="UHC Sans Medium" w:eastAsia="Times New Roman" w:hAnsi="UHC Sans Medium" w:cs="Times New Roman"/>
          <w:color w:val="000000"/>
        </w:rPr>
      </w:pPr>
      <w:r w:rsidRPr="00D06E1C">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D06E1C">
        <w:rPr>
          <w:rFonts w:ascii="UHC Sans Medium" w:eastAsia="Times New Roman" w:hAnsi="UHC Sans Medium" w:cs="Times New Roman"/>
          <w:color w:val="000000"/>
        </w:rPr>
        <w:t>Optum home delivery has no delivery fees for standard delivery</w:t>
      </w:r>
      <w:r>
        <w:rPr>
          <w:rFonts w:ascii="UHC Sans Medium" w:eastAsia="Times New Roman" w:hAnsi="UHC Sans Medium" w:cs="Times New Roman"/>
          <w:color w:val="000000"/>
        </w:rPr>
        <w:t>.</w:t>
      </w:r>
    </w:p>
    <w:p w14:paraId="5DC492C9" w14:textId="77777777" w:rsidR="00D06E1C" w:rsidRPr="00D06E1C" w:rsidRDefault="00D06E1C" w:rsidP="00D06E1C">
      <w:pPr>
        <w:spacing w:before="120" w:after="0" w:line="240" w:lineRule="auto"/>
        <w:rPr>
          <w:rFonts w:ascii="UHC Sans Medium" w:eastAsia="Calibri" w:hAnsi="UHC Sans Medium" w:cs="Calibri"/>
          <w:color w:val="000000"/>
        </w:rPr>
      </w:pPr>
      <w:r w:rsidRPr="00D06E1C">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D06E1C">
        <w:rPr>
          <w:rFonts w:ascii="UHC Sans Medium" w:eastAsia="Calibri" w:hAnsi="UHC Sans Medium" w:cs="Calibri"/>
          <w:color w:val="000000"/>
        </w:rPr>
        <w:t>Contact your pharmacy to determine if this is a service they provide.</w:t>
      </w:r>
    </w:p>
    <w:p w14:paraId="59401CDC" w14:textId="77777777" w:rsidR="00D06E1C" w:rsidRPr="00D06E1C" w:rsidRDefault="00D06E1C" w:rsidP="00D06E1C">
      <w:pPr>
        <w:spacing w:before="120" w:after="0" w:line="240" w:lineRule="auto"/>
        <w:rPr>
          <w:rFonts w:ascii="UHC Sans Medium" w:eastAsia="Calibri" w:hAnsi="UHC Sans Medium" w:cs="Calibri"/>
          <w:color w:val="1F497D"/>
        </w:rPr>
      </w:pPr>
    </w:p>
    <w:p w14:paraId="0B9FF6B9" w14:textId="77777777" w:rsidR="00D06E1C" w:rsidRPr="00D06E1C" w:rsidRDefault="00D06E1C" w:rsidP="00D06E1C">
      <w:pPr>
        <w:spacing w:before="120" w:after="0" w:line="240" w:lineRule="auto"/>
        <w:rPr>
          <w:rFonts w:ascii="UHC Sans Medium" w:eastAsia="Calibri" w:hAnsi="UHC Sans Medium" w:cs="Calibri"/>
          <w:color w:val="C00000"/>
        </w:rPr>
      </w:pPr>
      <w:r w:rsidRPr="00D06E1C">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D06E1C">
        <w:rPr>
          <w:rFonts w:ascii="UHC Sans Medium" w:eastAsia="Calibri" w:hAnsi="UHC Sans Medium" w:cs="Calibri"/>
          <w:color w:val="000000"/>
        </w:rPr>
        <w:t xml:space="preserve"> </w:t>
      </w:r>
      <w:r w:rsidRPr="00D06E1C">
        <w:rPr>
          <w:rFonts w:ascii="UHC Sans Medium" w:eastAsia="Calibri" w:hAnsi="UHC Sans Medium" w:cs="Calibri"/>
          <w:color w:val="C00000"/>
        </w:rPr>
        <w:t>New 4/17</w:t>
      </w:r>
    </w:p>
    <w:p w14:paraId="12C8BF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C34FD6F" w14:textId="77777777" w:rsidR="00EF7C59" w:rsidRDefault="00EF7C59" w:rsidP="00D511E5">
      <w:pPr>
        <w:rPr>
          <w:rFonts w:ascii="Calibri" w:eastAsia="Times New Roman" w:hAnsi="Calibri" w:cs="Times New Roman"/>
        </w:rPr>
      </w:pPr>
    </w:p>
    <w:p w14:paraId="630FB88B" w14:textId="67492EF9" w:rsidR="00EF7C59" w:rsidRPr="00EF7C59" w:rsidRDefault="00EF7C59" w:rsidP="00EF7C59">
      <w:pPr>
        <w:spacing w:before="120" w:after="0" w:line="240" w:lineRule="auto"/>
        <w:rPr>
          <w:rFonts w:ascii="UHC Sans Medium" w:hAnsi="UHC Sans Medium"/>
          <w:b/>
          <w:bCs/>
          <w:color w:val="C00000"/>
        </w:rPr>
      </w:pPr>
      <w:r w:rsidRPr="00EF7C59">
        <w:rPr>
          <w:rFonts w:ascii="UHC Sans Medium" w:hAnsi="UHC Sans Medium"/>
          <w:b/>
          <w:bCs/>
          <w:color w:val="003DA1"/>
        </w:rPr>
        <w:t xml:space="preserve">Does Optum provide for home delivery of medication? </w:t>
      </w:r>
      <w:r w:rsidRPr="00EF7C59">
        <w:rPr>
          <w:rFonts w:ascii="UHC Sans Medium" w:hAnsi="UHC Sans Medium"/>
          <w:b/>
          <w:bCs/>
          <w:color w:val="C00000"/>
        </w:rPr>
        <w:t>New 7/7</w:t>
      </w:r>
    </w:p>
    <w:p w14:paraId="6D27A906" w14:textId="77777777" w:rsidR="00EF7C59" w:rsidRPr="00EF7C59" w:rsidRDefault="00EF7C59" w:rsidP="00EF7C59">
      <w:pPr>
        <w:pStyle w:val="null"/>
        <w:spacing w:before="120" w:beforeAutospacing="0" w:after="0" w:afterAutospacing="0"/>
        <w:rPr>
          <w:rFonts w:ascii="UHC Sans Medium" w:hAnsi="UHC Sans Medium"/>
        </w:rPr>
      </w:pPr>
      <w:r w:rsidRPr="00EF7C59">
        <w:rPr>
          <w:rStyle w:val="null1"/>
          <w:rFonts w:ascii="UHC Sans Medium" w:hAnsi="UHC Sans Medium" w:cs="Arial"/>
          <w:color w:val="333333"/>
        </w:rPr>
        <w:t>Pharmacy delivery is available through Optum Home Delivery by </w:t>
      </w:r>
      <w:hyperlink r:id="rId94" w:anchor="_blank" w:history="1">
        <w:r w:rsidRPr="00EF7C59">
          <w:rPr>
            <w:rStyle w:val="Hyperlink"/>
            <w:rFonts w:ascii="UHC Sans Medium" w:hAnsi="UHC Sans Medium" w:cs="Arial"/>
            <w:b/>
            <w:bCs/>
            <w:color w:val="196ECF"/>
            <w:shd w:val="clear" w:color="auto" w:fill="FFFFFF"/>
          </w:rPr>
          <w:t>signing in to your health plan account.</w:t>
        </w:r>
      </w:hyperlink>
      <w:r w:rsidRPr="00EF7C59">
        <w:rPr>
          <w:rStyle w:val="null1"/>
          <w:rFonts w:ascii="UHC Sans Medium" w:hAnsi="UHC Sans Medium" w:cs="Arial"/>
          <w:color w:val="333333"/>
        </w:rPr>
        <w:t> Simply select Optum Home Delivery. Pharmacy delivery is also available through several retail pharmacies.</w:t>
      </w:r>
    </w:p>
    <w:p w14:paraId="7160612A" w14:textId="77777777" w:rsidR="00C94A00" w:rsidRDefault="00C94A00" w:rsidP="00D511E5">
      <w:pPr>
        <w:rPr>
          <w:rFonts w:ascii="UHC Sans Medium" w:eastAsia="Times New Roman" w:hAnsi="UHC Sans Medium" w:cs="Times New Roman"/>
        </w:rPr>
      </w:pPr>
    </w:p>
    <w:p w14:paraId="197C6D0A" w14:textId="77777777" w:rsidR="00C94A00" w:rsidRDefault="00C94A00" w:rsidP="00C94A00">
      <w:pPr>
        <w:spacing w:before="120" w:after="0" w:line="240" w:lineRule="auto"/>
        <w:rPr>
          <w:rFonts w:ascii="UHC Sans Medium" w:eastAsia="Calibri" w:hAnsi="UHC Sans Medium" w:cs="Calibri"/>
          <w:b/>
          <w:color w:val="003DA1"/>
        </w:rPr>
      </w:pPr>
      <w:r w:rsidRPr="00DF2FAA">
        <w:rPr>
          <w:rFonts w:ascii="UHC Sans Medium" w:eastAsia="Calibri" w:hAnsi="UHC Sans Medium" w:cs="Calibri"/>
          <w:b/>
          <w:color w:val="003DA1"/>
        </w:rPr>
        <w:t>Treatment for COVID-19</w:t>
      </w:r>
    </w:p>
    <w:p w14:paraId="556FD7F2" w14:textId="77777777" w:rsidR="00C94A00" w:rsidRPr="00DF2FAA" w:rsidRDefault="00C94A00" w:rsidP="00C94A00">
      <w:pPr>
        <w:spacing w:before="120" w:after="0" w:line="240" w:lineRule="auto"/>
        <w:rPr>
          <w:rFonts w:ascii="UHC Sans Medium" w:eastAsia="Calibri" w:hAnsi="UHC Sans Medium" w:cs="Calibri"/>
          <w:b/>
          <w:color w:val="003DA1"/>
        </w:rPr>
      </w:pPr>
    </w:p>
    <w:p w14:paraId="3EBC4B69" w14:textId="492E6BE1"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What is remdesivir</w:t>
      </w:r>
      <w:r w:rsidR="00A46FF3">
        <w:rPr>
          <w:rFonts w:asciiTheme="majorHAnsi" w:eastAsia="Calibri" w:hAnsiTheme="majorHAnsi" w:cs="Times New Roman"/>
          <w:b/>
          <w:color w:val="003DA1"/>
        </w:rPr>
        <w:t xml:space="preserve"> (brand name – Veklury)</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New </w:t>
      </w:r>
      <w:r w:rsidR="00A46FF3">
        <w:rPr>
          <w:rFonts w:asciiTheme="majorHAnsi" w:eastAsia="Calibri" w:hAnsiTheme="majorHAnsi" w:cs="Times New Roman"/>
          <w:b/>
          <w:color w:val="C00000"/>
        </w:rPr>
        <w:t>9/16</w:t>
      </w:r>
    </w:p>
    <w:p w14:paraId="15ACF85B" w14:textId="77777777" w:rsidR="00A46FF3" w:rsidRPr="002470C1" w:rsidRDefault="00A46FF3" w:rsidP="00A46FF3">
      <w:pPr>
        <w:spacing w:line="315" w:lineRule="atLeast"/>
        <w:rPr>
          <w:rFonts w:ascii="Arial" w:eastAsia="Times New Roman" w:hAnsi="Arial" w:cs="Arial"/>
          <w:color w:val="000000"/>
          <w:sz w:val="18"/>
          <w:szCs w:val="18"/>
        </w:rPr>
      </w:pPr>
      <w:r w:rsidRPr="002E7D10">
        <w:t xml:space="preserve">Remdesivir is an antiviral medication in clinical trials as a treatment option for COVID-19 infection. Although it is not FDA approved, remdesivir was granted Emergency Use Authorization (EUA) on 5/1/2020. The EUA is temporary and allows for the distribution and emergency use of remdesivir only for the treatment of hospitalized patients </w:t>
      </w:r>
      <w:r>
        <w:t xml:space="preserve">initially </w:t>
      </w:r>
      <w:r w:rsidRPr="002E7D10">
        <w:t>with severe COVID-19 disease</w:t>
      </w:r>
      <w:r>
        <w:t xml:space="preserve"> and updated on 8/28 to allow use </w:t>
      </w:r>
      <w:r w:rsidRPr="002470C1">
        <w:t>to include treatment of all hospitalized adult and pediatric patients with suspected or laboratory-confirmed COVID-19, irrespective of their severity of disease</w:t>
      </w:r>
      <w:r>
        <w:rPr>
          <w:rFonts w:ascii="Arial" w:eastAsia="Times New Roman" w:hAnsi="Arial" w:cs="Arial"/>
          <w:color w:val="000000"/>
          <w:sz w:val="21"/>
          <w:szCs w:val="21"/>
        </w:rPr>
        <w:t>.</w:t>
      </w:r>
      <w:r w:rsidRPr="002E7D10">
        <w:t xml:space="preserve"> </w:t>
      </w:r>
      <w:r>
        <w:t>The EUA</w:t>
      </w:r>
      <w:r w:rsidRPr="002E7D10">
        <w:t xml:space="preserve"> does not take the place of the formal new drug application submission, review and approval process; remdesivir remains an investigational drug. </w:t>
      </w:r>
    </w:p>
    <w:p w14:paraId="59219CC2" w14:textId="77777777" w:rsidR="00A46FF3" w:rsidRDefault="00A46FF3" w:rsidP="00C94A00">
      <w:pPr>
        <w:spacing w:before="120" w:after="0" w:line="240" w:lineRule="auto"/>
        <w:rPr>
          <w:rFonts w:asciiTheme="majorHAnsi" w:eastAsia="Calibri" w:hAnsiTheme="majorHAnsi" w:cs="Times New Roman"/>
          <w:b/>
        </w:rPr>
      </w:pPr>
    </w:p>
    <w:p w14:paraId="3D8A240F" w14:textId="18E692BE" w:rsidR="00A46FF3" w:rsidRPr="00A46FF3" w:rsidRDefault="00C94A00" w:rsidP="00C94A00">
      <w:pPr>
        <w:spacing w:before="120" w:after="0" w:line="240" w:lineRule="auto"/>
        <w:rPr>
          <w:rFonts w:asciiTheme="majorHAnsi" w:eastAsia="Calibri" w:hAnsiTheme="majorHAnsi" w:cs="Times New Roman"/>
          <w:b/>
          <w:color w:val="003DA1"/>
        </w:rPr>
      </w:pPr>
      <w:r w:rsidRPr="00A46FF3">
        <w:rPr>
          <w:rFonts w:asciiTheme="majorHAnsi" w:eastAsia="Calibri" w:hAnsiTheme="majorHAnsi" w:cs="Times New Roman"/>
          <w:b/>
          <w:color w:val="003DA1"/>
        </w:rPr>
        <w:t xml:space="preserve">What is the current Prescription Drug List (PDL) or formulary status of remdesivir? </w:t>
      </w:r>
      <w:r w:rsidR="00A46FF3" w:rsidRPr="00A46FF3">
        <w:rPr>
          <w:rFonts w:asciiTheme="majorHAnsi" w:eastAsia="Calibri" w:hAnsiTheme="majorHAnsi" w:cs="Times New Roman"/>
          <w:b/>
          <w:color w:val="C00000"/>
        </w:rPr>
        <w:t>Update 9/16</w:t>
      </w:r>
    </w:p>
    <w:p w14:paraId="6CFF982F" w14:textId="12D9832E"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is not an FDA-approved drug and will be administered as part of an inpatient stay, it is not part of the PDL or formulary.   </w:t>
      </w:r>
    </w:p>
    <w:p w14:paraId="247E21DC" w14:textId="77777777" w:rsidR="00C94A00" w:rsidRDefault="00C94A00" w:rsidP="00C94A00">
      <w:pPr>
        <w:spacing w:before="120" w:after="0" w:line="240" w:lineRule="auto"/>
        <w:rPr>
          <w:rFonts w:asciiTheme="majorHAnsi" w:eastAsia="Calibri" w:hAnsiTheme="majorHAnsi" w:cs="Times New Roman"/>
          <w:b/>
          <w:color w:val="003DA1"/>
        </w:rPr>
      </w:pPr>
    </w:p>
    <w:p w14:paraId="15E5C639" w14:textId="5FEE53EA"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Will prior authorization for the drug be required?</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2AF22F42"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will be administered as part of a hospital stay, prior authorization for individual treatments is not routinely in place.  Typical processes and member benefits, including if pertinent those related to clinical trials, will apply for the inpatient hospital stay. </w:t>
      </w:r>
    </w:p>
    <w:p w14:paraId="280BB372" w14:textId="77777777" w:rsidR="00C94A00" w:rsidRDefault="00C94A00" w:rsidP="00C94A00">
      <w:pPr>
        <w:spacing w:before="120" w:after="0" w:line="240" w:lineRule="auto"/>
        <w:rPr>
          <w:rFonts w:asciiTheme="majorHAnsi" w:eastAsia="Calibri" w:hAnsiTheme="majorHAnsi" w:cs="Times New Roman"/>
          <w:b/>
        </w:rPr>
      </w:pPr>
    </w:p>
    <w:p w14:paraId="63EFE64B" w14:textId="6BE7FCD3"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 xml:space="preserve">What will be the cost of the drug?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9/16</w:t>
      </w:r>
    </w:p>
    <w:p w14:paraId="02CB8A19" w14:textId="77777777" w:rsidR="00A46FF3" w:rsidRDefault="00A46FF3" w:rsidP="00A46FF3">
      <w:r>
        <w:t>Initially, Gilead   provided at no charge a supply of the drug to the U.S. Government for distribution to hospitals during the EUA.  As the donated supply of remdesivir is depleted, the drug will be available from a single U.S. distributor, AmerisourceBergen. The list price for commercial insurers for remdesivir is $520 per 100mg vial and a typical 5-day course (200mg day 1, followed by 100mg for 4 days) will be $3,120. Some patients may receive up to 10 days of therapy.</w:t>
      </w:r>
    </w:p>
    <w:p w14:paraId="34F3C833" w14:textId="77777777" w:rsidR="00C94A00" w:rsidRDefault="00C94A00" w:rsidP="00C94A00">
      <w:pPr>
        <w:spacing w:before="120" w:after="0" w:line="240" w:lineRule="auto"/>
        <w:rPr>
          <w:rFonts w:asciiTheme="majorHAnsi" w:eastAsia="Calibri" w:hAnsiTheme="majorHAnsi" w:cs="Times New Roman"/>
          <w:b/>
          <w:bCs/>
          <w:color w:val="003DA1"/>
        </w:rPr>
      </w:pPr>
    </w:p>
    <w:p w14:paraId="075417AF" w14:textId="5DCD94C2"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bCs/>
          <w:color w:val="003DA1"/>
        </w:rPr>
        <w:t>How will hospitals receive the drug?</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401D4F2B"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 The distribution of the drug will be as follows: </w:t>
      </w:r>
    </w:p>
    <w:p w14:paraId="3F73001C" w14:textId="77777777" w:rsidR="00C94A00" w:rsidRPr="00D47527" w:rsidRDefault="00C94A00" w:rsidP="00A3209D">
      <w:pPr>
        <w:numPr>
          <w:ilvl w:val="0"/>
          <w:numId w:val="69"/>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Gilead will sell remdesivir to AmerisourceBergen</w:t>
      </w:r>
    </w:p>
    <w:p w14:paraId="39D803B2" w14:textId="77777777" w:rsidR="00C94A00" w:rsidRPr="00D47527" w:rsidRDefault="00C94A00" w:rsidP="00A3209D">
      <w:pPr>
        <w:numPr>
          <w:ilvl w:val="0"/>
          <w:numId w:val="69"/>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The Assistant Secretary for Preparedness and Response (ASPR) of the U.S. Department of Health and Human Services (HHS) will work with state and U.S. territory authorities to identify the hospitals that are eligible to receive drug supply and their twice-monthly allocation</w:t>
      </w:r>
    </w:p>
    <w:p w14:paraId="2F128F1E" w14:textId="77777777" w:rsidR="00C94A00" w:rsidRPr="00D47527" w:rsidRDefault="00C94A00" w:rsidP="00A3209D">
      <w:pPr>
        <w:numPr>
          <w:ilvl w:val="0"/>
          <w:numId w:val="69"/>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AmerisourceBergen will proactively confirm the amounts the hospitals want and sell to the hospitals identified by the U.S. government</w:t>
      </w:r>
    </w:p>
    <w:p w14:paraId="7609485D" w14:textId="77777777" w:rsidR="00C94A00" w:rsidRPr="00D47527" w:rsidRDefault="00C94A00" w:rsidP="00A3209D">
      <w:pPr>
        <w:numPr>
          <w:ilvl w:val="0"/>
          <w:numId w:val="69"/>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AmerisourceBergen will ship remdesivir directly to the hospitals. </w:t>
      </w:r>
    </w:p>
    <w:p w14:paraId="5D2A0926" w14:textId="77777777" w:rsidR="00C94A00" w:rsidRPr="00D47527" w:rsidRDefault="00C94A00" w:rsidP="00C94A00">
      <w:pPr>
        <w:spacing w:before="120" w:after="0" w:line="240" w:lineRule="auto"/>
        <w:rPr>
          <w:rFonts w:asciiTheme="majorHAnsi" w:eastAsia="Calibri" w:hAnsiTheme="majorHAnsi" w:cs="Times New Roman"/>
        </w:rPr>
      </w:pPr>
    </w:p>
    <w:p w14:paraId="30ADF044" w14:textId="15A1B5BC" w:rsidR="00C94A00" w:rsidRPr="00D47527" w:rsidRDefault="00C94A00" w:rsidP="00C94A00">
      <w:pPr>
        <w:autoSpaceDE w:val="0"/>
        <w:autoSpaceDN w:val="0"/>
        <w:adjustRightInd w:val="0"/>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color w:val="003DA1"/>
        </w:rPr>
        <w:t xml:space="preserve"> </w:t>
      </w:r>
      <w:r w:rsidRPr="00D47527">
        <w:rPr>
          <w:rFonts w:asciiTheme="majorHAnsi" w:eastAsia="Calibri" w:hAnsiTheme="majorHAnsi" w:cs="Times New Roman"/>
          <w:b/>
          <w:color w:val="003DA1"/>
        </w:rPr>
        <w:t xml:space="preserve">Will there be a cost for administering the drug? </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1D98E3FE" w14:textId="7D5267C3" w:rsidR="00D511E5" w:rsidRPr="00EF7C59" w:rsidRDefault="00C94A00" w:rsidP="009355A3">
      <w:pPr>
        <w:spacing w:before="120" w:after="0" w:line="240" w:lineRule="auto"/>
        <w:rPr>
          <w:rFonts w:ascii="UHC Sans Medium" w:eastAsia="Times New Roman" w:hAnsi="UHC Sans Medium" w:cs="Times New Roman"/>
        </w:rPr>
      </w:pPr>
      <w:r w:rsidRPr="00D47527">
        <w:rPr>
          <w:rFonts w:asciiTheme="majorHAnsi" w:eastAsia="Calibri" w:hAnsiTheme="majorHAnsi" w:cs="Times New Roman"/>
        </w:rPr>
        <w:t>This drug will be administered as part of an inpatient stay. Payment for the drug and its administration will be made in accordance with the terms of the hospital’s contract.</w:t>
      </w:r>
      <w:bookmarkEnd w:id="123"/>
      <w:r w:rsidR="00D511E5" w:rsidRPr="00EF7C59">
        <w:rPr>
          <w:rFonts w:ascii="UHC Sans Medium" w:eastAsia="Times New Roman" w:hAnsi="UHC Sans Medium" w:cs="Times New Roman"/>
        </w:rPr>
        <w:br w:type="page"/>
      </w:r>
    </w:p>
    <w:p w14:paraId="0D6F4F48" w14:textId="77777777" w:rsidR="00B2547E" w:rsidRPr="009B1565" w:rsidRDefault="00B2547E" w:rsidP="00B2547E">
      <w:pPr>
        <w:pStyle w:val="Heading1"/>
        <w:rPr>
          <w:rFonts w:eastAsia="Calibri"/>
        </w:rPr>
      </w:pPr>
      <w:bookmarkStart w:id="124" w:name="_Toc52809829"/>
      <w:bookmarkStart w:id="125" w:name="_Hlk52861492"/>
      <w:bookmarkStart w:id="126" w:name="_Hlk40368523"/>
      <w:r w:rsidRPr="00506837">
        <w:rPr>
          <w:rFonts w:eastAsia="Calibri"/>
          <w:highlight w:val="yellow"/>
        </w:rPr>
        <w:t>FULLY INSURED –BUSINESS DISRUPTION SUPPORT</w:t>
      </w:r>
      <w:bookmarkEnd w:id="124"/>
    </w:p>
    <w:bookmarkEnd w:id="125"/>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49D508E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DB12F1">
        <w:rPr>
          <w:rFonts w:ascii="UHC Sans Medium" w:eastAsia="Times New Roman" w:hAnsi="UHC Sans Medium" w:cs="Calibri"/>
          <w:b/>
          <w:i/>
          <w:iCs/>
          <w:color w:val="00BCD6" w:themeColor="accent3"/>
        </w:rPr>
        <w:t>1/20/2021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500FA605" w14:textId="16FDD133" w:rsidR="00FD4F80" w:rsidRPr="00FD4F80" w:rsidRDefault="00FD4F80" w:rsidP="00FD4F80">
      <w:pPr>
        <w:spacing w:before="120" w:after="0" w:line="240" w:lineRule="auto"/>
        <w:rPr>
          <w:rFonts w:ascii="UHC Sans Medium" w:eastAsia="Calibri" w:hAnsi="UHC Sans Medium" w:cs="Arial"/>
          <w:b/>
          <w:bCs/>
          <w:color w:val="C00000"/>
        </w:rPr>
      </w:pPr>
      <w:r w:rsidRPr="00FD4F80">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00617F84">
        <w:rPr>
          <w:rFonts w:ascii="UHC Sans Medium" w:eastAsia="Calibri" w:hAnsi="UHC Sans Medium" w:cs="Arial"/>
          <w:b/>
          <w:bCs/>
          <w:color w:val="C00000"/>
        </w:rPr>
        <w:t>Updated 7/31</w:t>
      </w:r>
    </w:p>
    <w:p w14:paraId="0360E317" w14:textId="77777777" w:rsidR="00FD4F80" w:rsidRPr="00FD4F80" w:rsidRDefault="00FD4F80" w:rsidP="00FD4F80">
      <w:pPr>
        <w:spacing w:before="120" w:after="0" w:line="240" w:lineRule="auto"/>
        <w:rPr>
          <w:rFonts w:ascii="UHC Sans Medium" w:eastAsia="Calibri" w:hAnsi="UHC Sans Medium" w:cs="Times New Roman"/>
        </w:rPr>
      </w:pPr>
      <w:r w:rsidRPr="00FD4F80">
        <w:rPr>
          <w:rFonts w:ascii="UHC Sans Medium" w:eastAsia="Calibri" w:hAnsi="UHC Sans Medium" w:cs="Times New Roman"/>
        </w:rPr>
        <w:t>In Notice 2020-29, the notice indicates that plans may, but are not required, to allow employees to make the following election changes:</w:t>
      </w:r>
    </w:p>
    <w:p w14:paraId="36F49198" w14:textId="77777777" w:rsidR="00FD4F80" w:rsidRPr="00FD4F80" w:rsidRDefault="00FD4F80" w:rsidP="00A3209D">
      <w:pPr>
        <w:numPr>
          <w:ilvl w:val="0"/>
          <w:numId w:val="52"/>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may make a new election to enroll in employer-sponsored health coverage on a prospective basis if the employee initially declined health coverage.</w:t>
      </w:r>
    </w:p>
    <w:p w14:paraId="5F823C73" w14:textId="77777777" w:rsidR="00FD4F80" w:rsidRPr="00FD4F80" w:rsidRDefault="00FD4F80" w:rsidP="00A3209D">
      <w:pPr>
        <w:numPr>
          <w:ilvl w:val="0"/>
          <w:numId w:val="52"/>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make revoke existing election for employer-sponsored health coverage and make a new election, to enroll in different coverage.</w:t>
      </w:r>
    </w:p>
    <w:p w14:paraId="2255E584" w14:textId="77777777" w:rsidR="00FD4F80" w:rsidRPr="00FD4F80" w:rsidRDefault="00FD4F80" w:rsidP="00A3209D">
      <w:pPr>
        <w:numPr>
          <w:ilvl w:val="0"/>
          <w:numId w:val="52"/>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my revoke an election, make a new election, or decrease or increase an existing Health FSA election on a prospective basis.</w:t>
      </w:r>
    </w:p>
    <w:p w14:paraId="302E0CB6" w14:textId="77777777" w:rsidR="00617F84" w:rsidRDefault="00617F84" w:rsidP="00617F84">
      <w:pPr>
        <w:spacing w:before="120" w:after="0" w:line="240" w:lineRule="auto"/>
        <w:rPr>
          <w:rFonts w:ascii="UHC Sans Medium" w:eastAsia="UHC Sans" w:hAnsi="UHC Sans Medium" w:cs="UHC Sans"/>
          <w:b/>
          <w:color w:val="003DA1"/>
        </w:rPr>
      </w:pPr>
    </w:p>
    <w:p w14:paraId="73E47535" w14:textId="4CC8E3C6" w:rsidR="00617F84" w:rsidRPr="005D138E" w:rsidRDefault="00617F84" w:rsidP="00617F84">
      <w:pPr>
        <w:spacing w:before="120" w:after="0" w:line="240" w:lineRule="auto"/>
        <w:rPr>
          <w:rFonts w:ascii="UHC Sans Medium" w:eastAsia="UHC Sans" w:hAnsi="UHC Sans Medium" w:cs="UHC Sans"/>
          <w:b/>
          <w:color w:val="C00000"/>
        </w:rPr>
      </w:pPr>
      <w:r w:rsidRPr="005D138E">
        <w:rPr>
          <w:rFonts w:ascii="UHC Sans Medium" w:eastAsia="UHC Sans" w:hAnsi="UHC Sans Medium" w:cs="UHC Sans"/>
          <w:b/>
          <w:color w:val="003DA1"/>
        </w:rPr>
        <w:t>May a group that missed the special enrollment period in response to the COVID-19 National Emergency still offer a special enrollment</w:t>
      </w:r>
      <w:r w:rsidRPr="005D138E">
        <w:rPr>
          <w:rFonts w:ascii="UHC Sans Medium" w:eastAsia="UHC Sans" w:hAnsi="UHC Sans Medium" w:cs="UHC Sans"/>
          <w:color w:val="003DA1"/>
        </w:rPr>
        <w:t xml:space="preserve">? </w:t>
      </w:r>
      <w:r>
        <w:rPr>
          <w:rFonts w:ascii="UHC Sans Medium" w:eastAsia="UHC Sans" w:hAnsi="UHC Sans Medium" w:cs="UHC Sans"/>
          <w:b/>
          <w:color w:val="C00000"/>
        </w:rPr>
        <w:t>Updated 7/31</w:t>
      </w:r>
    </w:p>
    <w:p w14:paraId="1E715DA1" w14:textId="77777777" w:rsidR="00617F84" w:rsidRPr="005D138E" w:rsidRDefault="00617F84" w:rsidP="00A3209D">
      <w:pPr>
        <w:numPr>
          <w:ilvl w:val="0"/>
          <w:numId w:val="65"/>
        </w:numPr>
        <w:spacing w:before="120" w:after="0" w:line="240" w:lineRule="auto"/>
        <w:ind w:left="360"/>
        <w:rPr>
          <w:rFonts w:ascii="UHC Sans Medium" w:eastAsia="Calibri" w:hAnsi="UHC Sans Medium" w:cs="Times New Roman"/>
        </w:rPr>
      </w:pPr>
      <w:r w:rsidRPr="005D138E">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w:t>
      </w:r>
    </w:p>
    <w:p w14:paraId="7E21A833"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That SEP took place March 23, 2020 and extended to April 13, 2020.  It created the opportunity for many individuals that previously waived coverage to enroll, and for others to revoke their existing election and/or make a new health decision.  </w:t>
      </w:r>
    </w:p>
    <w:p w14:paraId="6C3EAE00"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3BA63168"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71C242E9"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448DE692" w14:textId="77777777" w:rsidR="00617F84" w:rsidRPr="005D138E" w:rsidRDefault="00617F84" w:rsidP="00A3209D">
      <w:pPr>
        <w:numPr>
          <w:ilvl w:val="0"/>
          <w:numId w:val="65"/>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Other considerations: </w:t>
      </w:r>
    </w:p>
    <w:p w14:paraId="12D347AF" w14:textId="77777777" w:rsidR="00617F84" w:rsidRPr="005D138E" w:rsidRDefault="00617F84" w:rsidP="00A3209D">
      <w:pPr>
        <w:numPr>
          <w:ilvl w:val="0"/>
          <w:numId w:val="66"/>
        </w:numPr>
        <w:spacing w:before="120"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The OE is limited to medical, pharmacy, dental and vision (as applicable).</w:t>
      </w:r>
    </w:p>
    <w:p w14:paraId="4E71B37B" w14:textId="77777777" w:rsidR="00617F84" w:rsidRPr="005D138E" w:rsidRDefault="00617F84" w:rsidP="00A3209D">
      <w:pPr>
        <w:numPr>
          <w:ilvl w:val="0"/>
          <w:numId w:val="67"/>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an OE period</w:t>
      </w:r>
    </w:p>
    <w:p w14:paraId="7AFF4448" w14:textId="77777777" w:rsidR="00617F84" w:rsidRPr="005D138E" w:rsidRDefault="00617F84" w:rsidP="00A3209D">
      <w:pPr>
        <w:numPr>
          <w:ilvl w:val="1"/>
          <w:numId w:val="67"/>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new entrants could select from existing plans</w:t>
      </w:r>
    </w:p>
    <w:p w14:paraId="2DEB6CC0" w14:textId="77777777" w:rsidR="00617F84" w:rsidRPr="005D138E" w:rsidRDefault="00617F84" w:rsidP="00A3209D">
      <w:pPr>
        <w:numPr>
          <w:ilvl w:val="1"/>
          <w:numId w:val="67"/>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 xml:space="preserve">Existing members could change plans </w:t>
      </w:r>
    </w:p>
    <w:p w14:paraId="3BB7DF7C" w14:textId="77777777" w:rsidR="00617F84" w:rsidRPr="005D138E" w:rsidRDefault="00617F84" w:rsidP="00A3209D">
      <w:pPr>
        <w:numPr>
          <w:ilvl w:val="1"/>
          <w:numId w:val="67"/>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 new leaner plan design – we would allow assuming we can issue with the original effective date – they will just show enrollment to the new plan as of the enrollment date.</w:t>
      </w:r>
    </w:p>
    <w:p w14:paraId="0403DA3F" w14:textId="77777777" w:rsidR="00FD4F80" w:rsidRPr="00FD4F80" w:rsidRDefault="00FD4F80" w:rsidP="00FD4F80">
      <w:pPr>
        <w:spacing w:before="120" w:after="0" w:line="240" w:lineRule="auto"/>
        <w:rPr>
          <w:rFonts w:ascii="UHC Sans Medium" w:eastAsia="Calibri" w:hAnsi="UHC Sans Medium" w:cs="Arial"/>
        </w:rPr>
      </w:pPr>
      <w:r w:rsidRPr="00FD4F80">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22D85E3B" w14:textId="5C2A78D2" w:rsidR="00FD4F80" w:rsidRPr="00FD4F80" w:rsidRDefault="00FD4F80" w:rsidP="00FD4F80">
      <w:pPr>
        <w:spacing w:before="120" w:after="0" w:line="240" w:lineRule="auto"/>
        <w:rPr>
          <w:rFonts w:ascii="UHC Sans Medium" w:eastAsia="Calibri" w:hAnsi="UHC Sans Medium" w:cs="Calibri"/>
        </w:rPr>
      </w:pPr>
      <w:r w:rsidRPr="00FD4F80">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07CA915F" w14:textId="77777777" w:rsidR="00FD4F80" w:rsidRDefault="00FD4F80" w:rsidP="00D96F3B">
      <w:pPr>
        <w:spacing w:before="120" w:after="0" w:line="240" w:lineRule="auto"/>
        <w:rPr>
          <w:rFonts w:ascii="UHC Sans Medium" w:hAnsi="UHC Sans Medium" w:cstheme="minorHAnsi"/>
          <w:b/>
          <w:color w:val="003DA1"/>
        </w:rPr>
      </w:pPr>
    </w:p>
    <w:p w14:paraId="28ED1F8F" w14:textId="2A1AA099"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w:t>
      </w:r>
      <w:r w:rsidR="006D465C">
        <w:rPr>
          <w:rFonts w:ascii="UHC Sans Medium" w:hAnsi="UHC Sans Medium" w:cstheme="minorHAnsi"/>
          <w:b/>
          <w:color w:val="C00000"/>
        </w:rPr>
        <w:t>31</w:t>
      </w:r>
    </w:p>
    <w:p w14:paraId="2BE06D6B" w14:textId="06934EEE"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w:t>
      </w:r>
      <w:proofErr w:type="gramStart"/>
      <w:r w:rsidRPr="00761BB6">
        <w:rPr>
          <w:rFonts w:ascii="UHC Sans Medium" w:hAnsi="UHC Sans Medium" w:cstheme="minorHAnsi"/>
          <w:color w:val="000000" w:themeColor="text1"/>
        </w:rPr>
        <w:t>as long as</w:t>
      </w:r>
      <w:proofErr w:type="gramEnd"/>
      <w:r w:rsidRPr="00761BB6">
        <w:rPr>
          <w:rFonts w:ascii="UHC Sans Medium" w:hAnsi="UHC Sans Medium" w:cstheme="minorHAnsi"/>
          <w:color w:val="000000" w:themeColor="text1"/>
        </w:rPr>
        <w:t xml:space="preserve">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77777777"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proofErr w:type="gramStart"/>
      <w:r w:rsidR="00B2547E" w:rsidRPr="00761BB6">
        <w:rPr>
          <w:rFonts w:ascii="UHC Sans Medium" w:hAnsi="UHC Sans Medium" w:cstheme="minorHAnsi"/>
          <w:color w:val="000000" w:themeColor="text1"/>
        </w:rPr>
        <w:t>all of</w:t>
      </w:r>
      <w:proofErr w:type="gramEnd"/>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proofErr w:type="gramStart"/>
      <w:r w:rsidR="009B08C3" w:rsidRPr="00610431">
        <w:rPr>
          <w:rFonts w:ascii="UHC Sans Medium" w:hAnsi="UHC Sans Medium" w:cstheme="minorHAnsi"/>
          <w:color w:val="000000" w:themeColor="text1"/>
        </w:rPr>
        <w:t>As long as</w:t>
      </w:r>
      <w:proofErr w:type="gramEnd"/>
      <w:r w:rsidR="009B08C3" w:rsidRPr="00610431">
        <w:rPr>
          <w:rFonts w:ascii="UHC Sans Medium" w:hAnsi="UHC Sans Medium" w:cstheme="minorHAnsi"/>
          <w:color w:val="000000" w:themeColor="text1"/>
        </w:rPr>
        <w:t xml:space="preserve">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27" w:name="_Hlk36988490"/>
    </w:p>
    <w:p w14:paraId="5BC67C18" w14:textId="7677C901" w:rsidR="008233F9" w:rsidRPr="00761BB6" w:rsidRDefault="008233F9" w:rsidP="00D96F3B">
      <w:pPr>
        <w:spacing w:before="120" w:after="0" w:line="240" w:lineRule="auto"/>
        <w:rPr>
          <w:rFonts w:ascii="UHC Sans Medium" w:hAnsi="UHC Sans Medium"/>
          <w:b/>
          <w:color w:val="003DA1"/>
        </w:rPr>
      </w:pPr>
      <w:bookmarkStart w:id="128" w:name="_Hlk52861545"/>
      <w:r w:rsidRPr="004130BA">
        <w:rPr>
          <w:rFonts w:ascii="UHC Sans Medium" w:hAnsi="UHC Sans Medium"/>
          <w:b/>
          <w:color w:val="003DA1"/>
          <w:highlight w:val="yellow"/>
        </w:rPr>
        <w:t>Will UnitedHealthcare allow fully insured clients to continue to offer medical benefits to furloughed or with reduced hours due to COVID-19?</w:t>
      </w:r>
      <w:r w:rsidR="003635F9" w:rsidRPr="004130BA">
        <w:rPr>
          <w:rFonts w:ascii="UHC Sans Medium" w:hAnsi="UHC Sans Medium"/>
          <w:b/>
          <w:color w:val="003DA1"/>
          <w:highlight w:val="yellow"/>
        </w:rPr>
        <w:t xml:space="preserve"> </w:t>
      </w:r>
      <w:r w:rsidR="003635F9" w:rsidRPr="004130BA">
        <w:rPr>
          <w:rFonts w:ascii="UHC Sans Medium" w:hAnsi="UHC Sans Medium"/>
          <w:b/>
          <w:color w:val="C00000"/>
          <w:highlight w:val="yellow"/>
        </w:rPr>
        <w:t xml:space="preserve">Update </w:t>
      </w:r>
      <w:r w:rsidR="00EF6CAE" w:rsidRPr="004130BA">
        <w:rPr>
          <w:rFonts w:ascii="UHC Sans Medium" w:hAnsi="UHC Sans Medium"/>
          <w:b/>
          <w:color w:val="C00000"/>
          <w:highlight w:val="yellow"/>
        </w:rPr>
        <w:t>10/5</w:t>
      </w:r>
    </w:p>
    <w:bookmarkEnd w:id="128"/>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4130BA">
        <w:rPr>
          <w:rFonts w:ascii="UHC Sans Medium" w:eastAsia="Calibri" w:hAnsi="UHC Sans Medium" w:cs="Times New Roman"/>
          <w:color w:val="000000"/>
          <w:highlight w:val="yellow"/>
        </w:rPr>
        <w:t xml:space="preserve">in order to stay consistent with the end of the emergency period– UnitedHealthcare offers customers the ability to extend furloughed non-medical leave employees to </w:t>
      </w:r>
      <w:r w:rsidR="00EF6CAE" w:rsidRPr="004130BA">
        <w:rPr>
          <w:rFonts w:ascii="UHC Sans Medium" w:eastAsia="Calibri" w:hAnsi="UHC Sans Medium" w:cs="Times New Roman"/>
          <w:color w:val="000000"/>
          <w:highlight w:val="yellow"/>
        </w:rPr>
        <w:t>the end of the emergency period</w:t>
      </w:r>
      <w:r w:rsidR="003635F9" w:rsidRPr="004130BA">
        <w:rPr>
          <w:rFonts w:ascii="UHC Sans Medium" w:eastAsia="Calibri" w:hAnsi="UHC Sans Medium" w:cs="Times New Roman"/>
          <w:color w:val="000000"/>
          <w:highlight w:val="yellow"/>
        </w:rPr>
        <w:t xml:space="preserve"> </w:t>
      </w:r>
      <w:r w:rsidRPr="004130BA">
        <w:rPr>
          <w:rFonts w:ascii="UHC Sans Medium" w:eastAsia="Calibri" w:hAnsi="UHC Sans Medium" w:cs="Times New Roman"/>
          <w:color w:val="000000"/>
          <w:highlight w:val="yellow"/>
        </w:rPr>
        <w:t>OR 20 weeks whichever is later. There is no change to medical leave.</w:t>
      </w:r>
      <w:r w:rsidRPr="003128FD">
        <w:rPr>
          <w:rFonts w:ascii="UHC Sans Medium" w:eastAsia="Calibri" w:hAnsi="UHC Sans Medium" w:cs="Times New Roman"/>
          <w:color w:val="000000"/>
        </w:rPr>
        <w:t xml:space="preser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77777777" w:rsidR="006D465C" w:rsidRDefault="006D465C" w:rsidP="006D465C">
      <w:pPr>
        <w:spacing w:before="120"/>
        <w:rPr>
          <w:rFonts w:ascii="UHC Sans Medium" w:hAnsi="UHC Sans Medium"/>
        </w:rPr>
      </w:pPr>
      <w:bookmarkStart w:id="129" w:name="_Hlk47110668"/>
      <w:r>
        <w:rPr>
          <w:rFonts w:ascii="UHC Sans Medium" w:hAnsi="UHC Sans Medium"/>
        </w:rPr>
        <w:t>UnitedHealthcare will allow employers to extend coverage for furloughed employees (employees whose hours have been reduced or eliminated but whose employment has not been terminated)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A3209D">
      <w:pPr>
        <w:pStyle w:val="ListParagraph"/>
        <w:numPr>
          <w:ilvl w:val="0"/>
          <w:numId w:val="70"/>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A3209D">
      <w:pPr>
        <w:pStyle w:val="ListParagraph"/>
        <w:numPr>
          <w:ilvl w:val="0"/>
          <w:numId w:val="70"/>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A3209D">
      <w:pPr>
        <w:pStyle w:val="ListParagraph"/>
        <w:numPr>
          <w:ilvl w:val="0"/>
          <w:numId w:val="70"/>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A3209D">
      <w:pPr>
        <w:pStyle w:val="ListParagraph"/>
        <w:numPr>
          <w:ilvl w:val="0"/>
          <w:numId w:val="70"/>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29"/>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30"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proofErr w:type="gramStart"/>
      <w:r w:rsidRPr="007D471A">
        <w:rPr>
          <w:rFonts w:ascii="UHC Sans Medium" w:eastAsia="Calibri" w:hAnsi="UHC Sans Medium" w:cs="Arial"/>
          <w:lang w:eastAsia="zh-TW"/>
        </w:rPr>
        <w:t>has to</w:t>
      </w:r>
      <w:proofErr w:type="gramEnd"/>
      <w:r w:rsidRPr="007D471A">
        <w:rPr>
          <w:rFonts w:ascii="UHC Sans Medium" w:eastAsia="Calibri" w:hAnsi="UHC Sans Medium" w:cs="Arial"/>
          <w:lang w:eastAsia="zh-TW"/>
        </w:rPr>
        <w:t xml:space="preserve"> apply to all members enrolled in the same benefit plan. </w:t>
      </w:r>
    </w:p>
    <w:bookmarkEnd w:id="130"/>
    <w:p w14:paraId="5CAB9F1E" w14:textId="77777777" w:rsidR="007D471A" w:rsidRDefault="007D471A" w:rsidP="00A44425">
      <w:pPr>
        <w:spacing w:before="120" w:after="0" w:line="240" w:lineRule="auto"/>
        <w:rPr>
          <w:rFonts w:ascii="UHC Sans Medium" w:hAnsi="UHC Sans Medium"/>
          <w:color w:val="000000"/>
        </w:rPr>
      </w:pPr>
    </w:p>
    <w:p w14:paraId="3F0436B6" w14:textId="720830D2" w:rsidR="00A44425" w:rsidRPr="005B7CED" w:rsidRDefault="00A44425" w:rsidP="00A44425">
      <w:pPr>
        <w:spacing w:after="120" w:line="240" w:lineRule="auto"/>
        <w:rPr>
          <w:rFonts w:ascii="UHC Sans Medium" w:hAnsi="UHC Sans Medium"/>
          <w:b/>
          <w:bCs/>
          <w:color w:val="C00000"/>
        </w:rPr>
      </w:pPr>
      <w:bookmarkStart w:id="131" w:name="_Hlk52861645"/>
      <w:r w:rsidRPr="004130BA">
        <w:rPr>
          <w:rFonts w:ascii="UHC Sans Medium" w:hAnsi="UHC Sans Medium"/>
          <w:b/>
          <w:bCs/>
          <w:color w:val="003DA1"/>
          <w:highlight w:val="yellow"/>
        </w:rPr>
        <w:t xml:space="preserve">Are customers able to continue employee health benefits if </w:t>
      </w:r>
      <w:r w:rsidRPr="004130BA">
        <w:rPr>
          <w:rFonts w:ascii="UHC Sans Medium" w:hAnsi="UHC Sans Medium"/>
          <w:b/>
          <w:bCs/>
          <w:i/>
          <w:iCs/>
          <w:color w:val="003DA1"/>
          <w:highlight w:val="yellow"/>
        </w:rPr>
        <w:t>part of</w:t>
      </w:r>
      <w:r w:rsidRPr="004130BA">
        <w:rPr>
          <w:rFonts w:ascii="UHC Sans Medium" w:hAnsi="UHC Sans Medium"/>
          <w:b/>
          <w:bCs/>
          <w:color w:val="003DA1"/>
          <w:highlight w:val="yellow"/>
        </w:rPr>
        <w:t xml:space="preserve"> the workforce is laid-off in response to the COVID-19 crisis? </w:t>
      </w:r>
      <w:r w:rsidR="00DC7192" w:rsidRPr="004130BA">
        <w:rPr>
          <w:rFonts w:ascii="UHC Sans Medium" w:hAnsi="UHC Sans Medium"/>
          <w:b/>
          <w:bCs/>
          <w:color w:val="C00000"/>
          <w:highlight w:val="yellow"/>
        </w:rPr>
        <w:t xml:space="preserve">Update </w:t>
      </w:r>
      <w:r w:rsidR="00EF6CAE" w:rsidRPr="004130BA">
        <w:rPr>
          <w:rFonts w:ascii="UHC Sans Medium" w:hAnsi="UHC Sans Medium"/>
          <w:b/>
          <w:bCs/>
          <w:color w:val="C00000"/>
          <w:highlight w:val="yellow"/>
        </w:rPr>
        <w:t>10/5</w:t>
      </w:r>
    </w:p>
    <w:bookmarkEnd w:id="131"/>
    <w:p w14:paraId="1132C602" w14:textId="348DD5C1" w:rsidR="005B7CED" w:rsidRPr="004130BA" w:rsidRDefault="005B7CED" w:rsidP="005B7CED">
      <w:pPr>
        <w:spacing w:before="120" w:after="0" w:line="240" w:lineRule="auto"/>
        <w:rPr>
          <w:rFonts w:ascii="UHC Sans Medium" w:eastAsia="Calibri" w:hAnsi="UHC Sans Medium" w:cs="Times New Roman"/>
          <w:color w:val="000000"/>
          <w:highlight w:val="yellow"/>
        </w:rPr>
      </w:pPr>
      <w:r w:rsidRPr="004130BA">
        <w:rPr>
          <w:rFonts w:ascii="UHC Sans Medium" w:eastAsia="Calibri" w:hAnsi="UHC Sans Medium" w:cs="Times New Roman"/>
          <w:color w:val="000000"/>
          <w:highlight w:val="yellow"/>
        </w:rPr>
        <w:t xml:space="preserve">in order to stay consistent with the end of the emergency period– UnitedHealthcare offers customers the ability to extend furloughed non-medical leave employees to </w:t>
      </w:r>
      <w:r w:rsidR="00EF6CAE" w:rsidRPr="004130BA">
        <w:rPr>
          <w:rFonts w:ascii="UHC Sans Medium" w:eastAsia="Calibri" w:hAnsi="UHC Sans Medium" w:cs="Times New Roman"/>
          <w:color w:val="000000"/>
          <w:highlight w:val="yellow"/>
        </w:rPr>
        <w:t>the end of the emergency period</w:t>
      </w:r>
      <w:r w:rsidRPr="004130BA">
        <w:rPr>
          <w:rFonts w:ascii="UHC Sans Medium" w:eastAsia="Calibri" w:hAnsi="UHC Sans Medium" w:cs="Times New Roman"/>
          <w:color w:val="000000"/>
          <w:highlight w:val="yellow"/>
        </w:rPr>
        <w:t xml:space="preserve"> OR 20 weeks whichever is later. There is no change to medical leave. </w:t>
      </w:r>
    </w:p>
    <w:p w14:paraId="4E90C5E8" w14:textId="77777777" w:rsidR="00DC7192" w:rsidRPr="004130BA" w:rsidRDefault="00185DCF" w:rsidP="00DC7192">
      <w:pPr>
        <w:spacing w:before="120" w:after="0" w:line="240" w:lineRule="auto"/>
        <w:rPr>
          <w:rFonts w:ascii="UHC Sans Medium" w:hAnsi="UHC Sans Medium"/>
          <w:color w:val="000000"/>
          <w:highlight w:val="yellow"/>
        </w:rPr>
      </w:pPr>
      <w:r w:rsidRPr="004130BA">
        <w:rPr>
          <w:rFonts w:ascii="UHC Sans Medium" w:eastAsia="Calibri" w:hAnsi="UHC Sans Medium" w:cs="Times New Roman"/>
          <w:color w:val="000000"/>
          <w:highlight w:val="yellow"/>
        </w:rPr>
        <w:t xml:space="preserve">Temporarily we will allow </w:t>
      </w:r>
      <w:bookmarkStart w:id="132" w:name="_Hlk40191387"/>
      <w:r w:rsidRPr="004130BA">
        <w:rPr>
          <w:rFonts w:ascii="UHC Sans Medium" w:eastAsia="Calibri" w:hAnsi="UHC Sans Medium" w:cs="Times New Roman"/>
          <w:highlight w:val="yellow"/>
        </w:rPr>
        <w:t>employers to continue coverage for employees who were eligible for and enrolled in coverage prior to the reduction in workforce</w:t>
      </w:r>
      <w:r w:rsidRPr="004130BA">
        <w:rPr>
          <w:rFonts w:ascii="UHC Sans Medium" w:eastAsia="Calibri" w:hAnsi="UHC Sans Medium" w:cs="Times New Roman"/>
          <w:color w:val="FF0000"/>
          <w:highlight w:val="yellow"/>
        </w:rPr>
        <w:t>,</w:t>
      </w:r>
      <w:r w:rsidRPr="004130BA">
        <w:rPr>
          <w:rFonts w:ascii="UHC Sans Medium" w:eastAsia="Calibri" w:hAnsi="UHC Sans Medium" w:cs="Times New Roman"/>
          <w:color w:val="000000"/>
          <w:highlight w:val="yellow"/>
        </w:rPr>
        <w:t xml:space="preserve"> </w:t>
      </w:r>
      <w:bookmarkEnd w:id="132"/>
      <w:r w:rsidRPr="004130BA">
        <w:rPr>
          <w:rFonts w:ascii="UHC Sans Medium" w:eastAsia="Calibri" w:hAnsi="UHC Sans Medium" w:cs="Times New Roman"/>
          <w:color w:val="000000"/>
          <w:highlight w:val="yellow"/>
        </w:rPr>
        <w:t>if the plan sponsor continues to pay its premiums and offers the option to all employees on an equal basis.</w:t>
      </w:r>
      <w:r w:rsidRPr="004130BA">
        <w:rPr>
          <w:rFonts w:ascii="UHC Sans Medium" w:eastAsia="Calibri" w:hAnsi="UHC Sans Medium" w:cs="Times New Roman"/>
          <w:b/>
          <w:bCs/>
          <w:i/>
          <w:iCs/>
          <w:color w:val="000000"/>
          <w:highlight w:val="yellow"/>
        </w:rPr>
        <w:t xml:space="preserve">  </w:t>
      </w:r>
      <w:r w:rsidR="00A44425" w:rsidRPr="004130BA">
        <w:rPr>
          <w:rFonts w:ascii="UHC Sans Medium" w:hAnsi="UHC Sans Medium"/>
          <w:color w:val="000000"/>
          <w:highlight w:val="yellow"/>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4130BA" w:rsidRDefault="008B1A9A" w:rsidP="008B1A9A">
      <w:pPr>
        <w:spacing w:before="120" w:after="0" w:line="240" w:lineRule="auto"/>
        <w:rPr>
          <w:rFonts w:ascii="UHC Sans Medium" w:eastAsia="Calibri" w:hAnsi="UHC Sans Medium" w:cs="Times New Roman"/>
          <w:color w:val="000000"/>
          <w:highlight w:val="yellow"/>
        </w:rPr>
      </w:pPr>
      <w:r w:rsidRPr="004130BA">
        <w:rPr>
          <w:rFonts w:ascii="UHC Sans Medium" w:eastAsia="Calibri" w:hAnsi="UHC Sans Medium" w:cs="Times New Roman"/>
          <w:color w:val="000000"/>
          <w:highlight w:val="yellow"/>
        </w:rPr>
        <w:t xml:space="preserve">If the employee is on a customer-approved leave of absence/furlough and the customer continues to pay required medical premiums, the coverage will remain in force </w:t>
      </w:r>
      <w:r w:rsidR="005B7CED" w:rsidRPr="004130BA">
        <w:rPr>
          <w:rFonts w:ascii="UHC Sans Medium" w:eastAsia="Calibri" w:hAnsi="UHC Sans Medium" w:cs="Times New Roman"/>
          <w:color w:val="000000"/>
          <w:highlight w:val="yellow"/>
        </w:rPr>
        <w:t xml:space="preserve">the later of </w:t>
      </w:r>
      <w:r w:rsidR="00EF6CAE" w:rsidRPr="004130BA">
        <w:rPr>
          <w:rFonts w:ascii="UHC Sans Medium" w:eastAsia="Calibri" w:hAnsi="UHC Sans Medium" w:cs="Times New Roman"/>
          <w:color w:val="000000"/>
          <w:highlight w:val="yellow"/>
        </w:rPr>
        <w:t>the end of the emergency period</w:t>
      </w:r>
      <w:r w:rsidR="005B7CED" w:rsidRPr="004130BA">
        <w:rPr>
          <w:rFonts w:ascii="UHC Sans Medium" w:eastAsia="Calibri" w:hAnsi="UHC Sans Medium" w:cs="Times New Roman"/>
          <w:color w:val="000000"/>
          <w:highlight w:val="yellow"/>
        </w:rPr>
        <w:t>, o</w:t>
      </w:r>
      <w:r w:rsidRPr="004130BA">
        <w:rPr>
          <w:rFonts w:ascii="UHC Sans Medium" w:eastAsia="Calibri" w:hAnsi="UHC Sans Medium" w:cs="Times New Roman"/>
          <w:color w:val="000000"/>
          <w:highlight w:val="yellow"/>
        </w:rPr>
        <w:t>r:</w:t>
      </w:r>
    </w:p>
    <w:p w14:paraId="1A26DBD7" w14:textId="77777777" w:rsidR="008B1A9A" w:rsidRPr="004130BA" w:rsidRDefault="008B1A9A" w:rsidP="00A3209D">
      <w:pPr>
        <w:pStyle w:val="ListParagraph"/>
        <w:numPr>
          <w:ilvl w:val="0"/>
          <w:numId w:val="17"/>
        </w:numPr>
        <w:spacing w:before="120" w:after="0" w:line="240" w:lineRule="auto"/>
        <w:rPr>
          <w:rFonts w:ascii="UHC Sans Medium" w:eastAsia="Calibri" w:hAnsi="UHC Sans Medium" w:cs="Times New Roman"/>
          <w:color w:val="000000"/>
          <w:highlight w:val="yellow"/>
        </w:rPr>
      </w:pPr>
      <w:r w:rsidRPr="004130BA">
        <w:rPr>
          <w:rFonts w:ascii="UHC Sans Medium" w:eastAsia="Calibri" w:hAnsi="UHC Sans Medium" w:cs="Times New Roman"/>
          <w:color w:val="000000"/>
          <w:highlight w:val="yellow"/>
        </w:rPr>
        <w:t xml:space="preserve">No longer than </w:t>
      </w:r>
      <w:r w:rsidR="003A4D4C" w:rsidRPr="004130BA">
        <w:rPr>
          <w:rFonts w:ascii="UHC Sans Medium" w:eastAsia="Calibri" w:hAnsi="UHC Sans Medium" w:cs="Times New Roman"/>
          <w:color w:val="000000"/>
          <w:highlight w:val="yellow"/>
        </w:rPr>
        <w:t>20</w:t>
      </w:r>
      <w:r w:rsidRPr="004130BA">
        <w:rPr>
          <w:rFonts w:ascii="UHC Sans Medium" w:eastAsia="Calibri" w:hAnsi="UHC Sans Medium" w:cs="Times New Roman"/>
          <w:color w:val="000000"/>
          <w:highlight w:val="yellow"/>
        </w:rPr>
        <w:t xml:space="preserve"> consecutive weeks for non-medical leaves (i.e., temporarily laid off)</w:t>
      </w:r>
    </w:p>
    <w:p w14:paraId="5FCC854B" w14:textId="77777777" w:rsidR="008B1A9A" w:rsidRPr="004130BA" w:rsidRDefault="008B1A9A" w:rsidP="00A3209D">
      <w:pPr>
        <w:pStyle w:val="ListParagraph"/>
        <w:numPr>
          <w:ilvl w:val="0"/>
          <w:numId w:val="17"/>
        </w:numPr>
        <w:spacing w:before="120" w:after="0" w:line="240" w:lineRule="auto"/>
        <w:rPr>
          <w:rFonts w:ascii="UHC Sans Medium" w:eastAsia="Calibri" w:hAnsi="UHC Sans Medium" w:cs="Times New Roman"/>
          <w:color w:val="000000"/>
          <w:highlight w:val="yellow"/>
        </w:rPr>
      </w:pPr>
      <w:r w:rsidRPr="004130BA">
        <w:rPr>
          <w:rFonts w:ascii="UHC Sans Medium" w:eastAsia="Calibri" w:hAnsi="UHC Sans Medium" w:cs="Times New Roman"/>
          <w:color w:val="000000"/>
          <w:highlight w:val="yellow"/>
        </w:rPr>
        <w:t>No longer than 26 consecutive weeks for a medical leave</w:t>
      </w:r>
    </w:p>
    <w:p w14:paraId="4422854F" w14:textId="77777777" w:rsidR="008B1A9A" w:rsidRPr="004130BA" w:rsidRDefault="008B1A9A" w:rsidP="008B1A9A">
      <w:pPr>
        <w:spacing w:before="120" w:after="0" w:line="240" w:lineRule="auto"/>
        <w:rPr>
          <w:rFonts w:ascii="UHC Sans Medium" w:eastAsia="Calibri" w:hAnsi="UHC Sans Medium" w:cs="Times New Roman"/>
          <w:color w:val="000000"/>
          <w:highlight w:val="yellow"/>
        </w:rPr>
      </w:pPr>
      <w:r w:rsidRPr="004130BA">
        <w:rPr>
          <w:rFonts w:ascii="UHC Sans Medium" w:eastAsia="Calibri" w:hAnsi="UHC Sans Medium" w:cs="Times New Roman"/>
          <w:color w:val="000000"/>
          <w:highlight w:val="yellow"/>
        </w:rPr>
        <w:t>Note coverage may be extended, if required by local, state or federal rules.</w:t>
      </w:r>
    </w:p>
    <w:p w14:paraId="7B60F339" w14:textId="77777777" w:rsidR="008B1A9A" w:rsidRPr="004130BA" w:rsidRDefault="008B1A9A" w:rsidP="008B1A9A">
      <w:pPr>
        <w:spacing w:before="120" w:after="0" w:line="240" w:lineRule="auto"/>
        <w:rPr>
          <w:rFonts w:ascii="UHC Sans Medium" w:eastAsia="Calibri" w:hAnsi="UHC Sans Medium" w:cs="Times New Roman"/>
          <w:color w:val="000000"/>
          <w:highlight w:val="yellow"/>
        </w:rPr>
      </w:pPr>
      <w:r w:rsidRPr="004130BA">
        <w:rPr>
          <w:rFonts w:ascii="UHC Sans Medium" w:eastAsia="Calibri" w:hAnsi="UHC Sans Medium" w:cs="Times New Roman"/>
          <w:color w:val="000000"/>
          <w:highlight w:val="yellow"/>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4130BA">
        <w:rPr>
          <w:rFonts w:ascii="UHC Sans Medium" w:eastAsia="UHC Sans" w:hAnsi="UHC Sans Medium" w:cs="Times New Roman"/>
          <w:i/>
          <w:iCs/>
          <w:color w:val="000000"/>
          <w:sz w:val="20"/>
          <w:szCs w:val="20"/>
          <w:highlight w:val="yellow"/>
        </w:rPr>
        <w:t>Note: ASO clients can set their own timeline for continuation for furloughed employees.</w:t>
      </w:r>
      <w:r w:rsidRPr="008B1A9A">
        <w:rPr>
          <w:rFonts w:ascii="UHC Sans Medium" w:eastAsia="UHC Sans" w:hAnsi="UHC Sans Medium" w:cs="Times New Roman"/>
          <w:i/>
          <w:iCs/>
          <w:color w:val="000000"/>
          <w:sz w:val="20"/>
          <w:szCs w:val="20"/>
        </w:rPr>
        <w:t xml:space="preserve">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33"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33"/>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34"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34"/>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27"/>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77777777"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Update 5/14</w:t>
      </w:r>
    </w:p>
    <w:p w14:paraId="6F35236B" w14:textId="77777777" w:rsidR="00302CA2" w:rsidRPr="00302CA2" w:rsidRDefault="00F217F6" w:rsidP="007C0831">
      <w:pPr>
        <w:spacing w:before="120" w:after="0" w:line="240" w:lineRule="auto"/>
        <w:rPr>
          <w:rFonts w:ascii="UHC Sans Medium" w:hAnsi="UHC Sans Medium"/>
          <w:color w:val="003DA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  As the employer, you have the option to waive your own eligibility rules to allow the employee to receive coverage on the day they are rehired.</w:t>
      </w:r>
    </w:p>
    <w:p w14:paraId="649CA5FF" w14:textId="77777777" w:rsidR="00F813D4" w:rsidRDefault="00F813D4">
      <w:pPr>
        <w:rPr>
          <w:rFonts w:ascii="UHC Sans Medium" w:hAnsi="UHC Sans Medium"/>
          <w:b/>
          <w:color w:val="003DA1"/>
        </w:rPr>
      </w:pP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35"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35"/>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w:t>
      </w:r>
      <w:proofErr w:type="gramStart"/>
      <w:r w:rsidRPr="003E4011">
        <w:rPr>
          <w:rFonts w:ascii="UHC Sans Medium" w:hAnsi="UHC Sans Medium" w:cs="Arial"/>
          <w:color w:val="000000" w:themeColor="text1"/>
        </w:rPr>
        <w:t>has the opportunity to</w:t>
      </w:r>
      <w:proofErr w:type="gramEnd"/>
      <w:r w:rsidRPr="003E4011">
        <w:rPr>
          <w:rFonts w:ascii="UHC Sans Medium" w:hAnsi="UHC Sans Medium" w:cs="Arial"/>
          <w:color w:val="000000" w:themeColor="text1"/>
        </w:rPr>
        <w:t xml:space="preserve">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95"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36"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37"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A3209D">
      <w:pPr>
        <w:numPr>
          <w:ilvl w:val="0"/>
          <w:numId w:val="35"/>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A3209D">
      <w:pPr>
        <w:numPr>
          <w:ilvl w:val="0"/>
          <w:numId w:val="35"/>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A3209D">
      <w:pPr>
        <w:numPr>
          <w:ilvl w:val="1"/>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A3209D">
      <w:pPr>
        <w:numPr>
          <w:ilvl w:val="1"/>
          <w:numId w:val="34"/>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36"/>
      <w:bookmarkEnd w:id="137"/>
    </w:p>
    <w:p w14:paraId="628BDF6F" w14:textId="77777777" w:rsidR="00D511E5" w:rsidRPr="00755A66" w:rsidRDefault="00D511E5" w:rsidP="001E07DB">
      <w:pPr>
        <w:pStyle w:val="Heading1"/>
      </w:pPr>
      <w:bookmarkStart w:id="138" w:name="_Toc52809830"/>
      <w:bookmarkStart w:id="139" w:name="_Hlk52861827"/>
      <w:bookmarkStart w:id="140" w:name="_Hlk37190890"/>
      <w:bookmarkStart w:id="141" w:name="_Hlk37193220"/>
      <w:bookmarkEnd w:id="119"/>
      <w:bookmarkEnd w:id="126"/>
      <w:r w:rsidRPr="004130BA">
        <w:rPr>
          <w:highlight w:val="yellow"/>
        </w:rPr>
        <w:t xml:space="preserve">ASO </w:t>
      </w:r>
      <w:r w:rsidRPr="004130BA">
        <w:rPr>
          <w:rFonts w:eastAsia="Calibri"/>
          <w:highlight w:val="yellow"/>
        </w:rPr>
        <w:t>–</w:t>
      </w:r>
      <w:r w:rsidRPr="004130BA">
        <w:rPr>
          <w:highlight w:val="yellow"/>
        </w:rPr>
        <w:t xml:space="preserve"> BUSINESS DISRUPTION AND STOP LOSS SUPPORT</w:t>
      </w:r>
      <w:bookmarkEnd w:id="138"/>
    </w:p>
    <w:bookmarkEnd w:id="139"/>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77777777" w:rsidR="009B0EE2" w:rsidRPr="009B0EE2" w:rsidRDefault="009B0EE2" w:rsidP="009B0EE2">
      <w:pPr>
        <w:spacing w:before="120" w:after="0" w:line="240" w:lineRule="auto"/>
        <w:rPr>
          <w:rFonts w:ascii="UHC Sans Medium" w:eastAsia="Calibri" w:hAnsi="UHC Sans Medium" w:cs="Arial"/>
          <w:b/>
          <w:bCs/>
          <w:color w:val="C00000"/>
        </w:rPr>
      </w:pPr>
      <w:bookmarkStart w:id="142" w:name="_Hlk41560418"/>
      <w:r w:rsidRPr="009B0EE2">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9B0EE2">
        <w:rPr>
          <w:rFonts w:ascii="UHC Sans Medium" w:eastAsia="Calibri" w:hAnsi="UHC Sans Medium" w:cs="Arial"/>
          <w:b/>
          <w:bCs/>
          <w:color w:val="C00000"/>
        </w:rPr>
        <w:t>New 5/28</w:t>
      </w:r>
    </w:p>
    <w:p w14:paraId="621FBA81" w14:textId="77777777" w:rsidR="009B0EE2" w:rsidRPr="009B0EE2" w:rsidRDefault="009B0EE2" w:rsidP="009B0EE2">
      <w:pPr>
        <w:spacing w:before="120" w:after="0" w:line="240" w:lineRule="auto"/>
        <w:rPr>
          <w:rFonts w:ascii="UHC Sans Medium" w:eastAsia="Calibri" w:hAnsi="UHC Sans Medium" w:cs="Times New Roman"/>
        </w:rPr>
      </w:pPr>
      <w:r w:rsidRPr="009B0EE2">
        <w:rPr>
          <w:rFonts w:ascii="UHC Sans Medium" w:eastAsia="Calibri" w:hAnsi="UHC Sans Medium" w:cs="Times New Roman"/>
        </w:rPr>
        <w:t>In Notice 2020-29, the notice indicates that plans may, but are not required, to allow employees to make the following election changes:</w:t>
      </w:r>
    </w:p>
    <w:p w14:paraId="7642D215" w14:textId="77777777" w:rsidR="009B0EE2" w:rsidRPr="009B0EE2" w:rsidRDefault="009B0EE2" w:rsidP="00A3209D">
      <w:pPr>
        <w:numPr>
          <w:ilvl w:val="0"/>
          <w:numId w:val="55"/>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may make a new election to enroll in employer-sponsored health coverage on a prospective basis if the employee initially declined health coverage.</w:t>
      </w:r>
    </w:p>
    <w:p w14:paraId="7C826D0E" w14:textId="77777777" w:rsidR="009B0EE2" w:rsidRPr="009B0EE2" w:rsidRDefault="009B0EE2" w:rsidP="00A3209D">
      <w:pPr>
        <w:numPr>
          <w:ilvl w:val="0"/>
          <w:numId w:val="55"/>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make revoke existing election for employer-sponsored health coverage and make a new election, to enroll in different coverage.</w:t>
      </w:r>
    </w:p>
    <w:p w14:paraId="329EB4FD" w14:textId="77777777" w:rsidR="009B0EE2" w:rsidRPr="009B0EE2" w:rsidRDefault="009B0EE2" w:rsidP="00A3209D">
      <w:pPr>
        <w:numPr>
          <w:ilvl w:val="0"/>
          <w:numId w:val="55"/>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my revoke an election, make a new election, or decrease or increase an existing Health FSA election on a prospective basis.</w:t>
      </w:r>
    </w:p>
    <w:p w14:paraId="0BBEAFD7" w14:textId="77777777" w:rsidR="00324E1F" w:rsidRPr="000A5756" w:rsidRDefault="00324E1F" w:rsidP="00324E1F">
      <w:pPr>
        <w:spacing w:before="120" w:after="0" w:line="240" w:lineRule="auto"/>
        <w:ind w:left="60"/>
        <w:rPr>
          <w:rFonts w:ascii="UHC Sans Medium" w:eastAsia="Calibri" w:hAnsi="UHC Sans Medium" w:cs="Times New Roman"/>
        </w:rPr>
      </w:pPr>
    </w:p>
    <w:p w14:paraId="2D6C8E18" w14:textId="2ECED5BF" w:rsidR="00324E1F" w:rsidRDefault="00324E1F" w:rsidP="00324E1F">
      <w:pPr>
        <w:contextualSpacing/>
        <w:rPr>
          <w:rFonts w:ascii="UHC Sans Medium" w:eastAsia="Calibri" w:hAnsi="UHC Sans Medium" w:cs="Arial"/>
        </w:rPr>
      </w:pPr>
      <w:r>
        <w:rPr>
          <w:rFonts w:ascii="UHC Sans" w:eastAsia="UHC Sans" w:hAnsi="UHC Sans" w:cs="Times New Roman"/>
        </w:rPr>
        <w:t xml:space="preserve">For self-funded </w:t>
      </w:r>
      <w:r w:rsidRPr="0068516A">
        <w:rPr>
          <w:rFonts w:ascii="UHC Sans" w:eastAsia="UHC Sans" w:hAnsi="UHC Sans" w:cs="Times New Roman"/>
        </w:rPr>
        <w:t>customers, eligibility and enrollment decisions under their Plans are the customers to make.  As the third</w:t>
      </w:r>
      <w:r>
        <w:rPr>
          <w:rFonts w:ascii="UHC Sans" w:eastAsia="UHC Sans" w:hAnsi="UHC Sans" w:cs="Times New Roman"/>
        </w:rPr>
        <w:t>-</w:t>
      </w:r>
      <w:r w:rsidRPr="0068516A">
        <w:rPr>
          <w:rFonts w:ascii="UHC Sans" w:eastAsia="UHC Sans" w:hAnsi="UHC Sans" w:cs="Times New Roman"/>
        </w:rPr>
        <w:t xml:space="preserve">party administrator, UnitedHealthcare will perform its administrative services in accordance with these eligibility determinations.  </w:t>
      </w:r>
      <w:r w:rsidRPr="000A5756">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Default="00324E1F" w:rsidP="00324E1F">
      <w:pPr>
        <w:spacing w:before="120" w:after="0" w:line="240" w:lineRule="auto"/>
        <w:rPr>
          <w:rFonts w:ascii="UHC Sans Medium" w:eastAsia="Calibri" w:hAnsi="UHC Sans Medium" w:cs="Arial"/>
        </w:rPr>
      </w:pPr>
    </w:p>
    <w:p w14:paraId="1E92903B" w14:textId="77777777" w:rsidR="00324E1F" w:rsidRPr="000A5756" w:rsidRDefault="00324E1F" w:rsidP="00324E1F">
      <w:pPr>
        <w:spacing w:before="120" w:after="0" w:line="240" w:lineRule="auto"/>
        <w:rPr>
          <w:rFonts w:ascii="UHC Sans Medium" w:eastAsia="Calibri" w:hAnsi="UHC Sans Medium" w:cs="Calibri"/>
        </w:rPr>
      </w:pPr>
      <w:r w:rsidRPr="000A5756">
        <w:rPr>
          <w:rFonts w:ascii="UHC Sans Medium" w:eastAsia="Calibri" w:hAnsi="UHC Sans Medium"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9B0EE2" w:rsidRDefault="009B0EE2" w:rsidP="009B0EE2">
      <w:pPr>
        <w:spacing w:before="120" w:after="0" w:line="240" w:lineRule="auto"/>
        <w:rPr>
          <w:rFonts w:ascii="UHC Sans Medium" w:eastAsia="Calibri" w:hAnsi="UHC Sans Medium" w:cs="Times New Roman"/>
        </w:rPr>
      </w:pPr>
    </w:p>
    <w:bookmarkEnd w:id="142"/>
    <w:p w14:paraId="72839B83" w14:textId="1B625276" w:rsidR="009B0EE2" w:rsidRPr="007D3698" w:rsidRDefault="009B0EE2" w:rsidP="007D3698">
      <w:pPr>
        <w:spacing w:before="120" w:after="0" w:line="240" w:lineRule="auto"/>
        <w:rPr>
          <w:rFonts w:ascii="UHC Sans Medium" w:eastAsia="Calibri" w:hAnsi="UHC Sans Medium" w:cs="Times New Roman"/>
          <w:b/>
          <w:bCs/>
          <w:color w:val="003DA1"/>
        </w:rPr>
      </w:pPr>
      <w:r w:rsidRPr="007D3698">
        <w:rPr>
          <w:rFonts w:ascii="UHC Sans Medium" w:eastAsia="Calibri" w:hAnsi="UHC Sans Medium" w:cs="Times New Roman"/>
          <w:b/>
          <w:bCs/>
          <w:color w:val="003DA1"/>
        </w:rPr>
        <w:t xml:space="preserve">From a stop loss perspective, will UnitedHealthcare stop loss support calendar year changes to health plans that are mentioned in the recent Notice 2020-29 or Notice 2020-33? </w:t>
      </w:r>
      <w:r w:rsidRPr="007D3698">
        <w:rPr>
          <w:rFonts w:ascii="UHC Sans Medium" w:eastAsia="Calibri" w:hAnsi="UHC Sans Medium" w:cs="Arial"/>
          <w:b/>
          <w:bCs/>
          <w:color w:val="C00000"/>
        </w:rPr>
        <w:t>New 5/2</w:t>
      </w:r>
      <w:r w:rsidR="007D3698" w:rsidRPr="007D3698">
        <w:rPr>
          <w:rFonts w:ascii="UHC Sans Medium" w:eastAsia="Calibri" w:hAnsi="UHC Sans Medium"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7D3698">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2AD016BE" w14:textId="77777777"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w:t>
      </w:r>
      <w:proofErr w:type="gramStart"/>
      <w:r w:rsidRPr="003E4011">
        <w:rPr>
          <w:rFonts w:ascii="UHC Sans Medium" w:hAnsi="UHC Sans Medium" w:cstheme="minorHAnsi"/>
        </w:rPr>
        <w:t>as long as</w:t>
      </w:r>
      <w:proofErr w:type="gramEnd"/>
      <w:r w:rsidRPr="003E4011">
        <w:rPr>
          <w:rFonts w:ascii="UHC Sans Medium" w:hAnsi="UHC Sans Medium" w:cstheme="minorHAnsi"/>
        </w:rPr>
        <w:t xml:space="preserve">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96"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w:t>
      </w:r>
      <w:proofErr w:type="gramStart"/>
      <w:r w:rsidRPr="00AF3C22">
        <w:rPr>
          <w:rFonts w:ascii="UHC Sans Medium" w:eastAsia="Calibri" w:hAnsi="UHC Sans Medium" w:cs="Calibri"/>
        </w:rPr>
        <w:t>As a general rule</w:t>
      </w:r>
      <w:proofErr w:type="gramEnd"/>
      <w:r w:rsidRPr="00AF3C22">
        <w:rPr>
          <w:rFonts w:ascii="UHC Sans Medium" w:eastAsia="Calibri" w:hAnsi="UHC Sans Medium" w:cs="Calibri"/>
        </w:rPr>
        <w:t xml:space="preserv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bookmarkStart w:id="143" w:name="_Hlk52861762"/>
      <w:r w:rsidRPr="004130BA">
        <w:rPr>
          <w:rFonts w:ascii="UHC Sans Medium" w:eastAsia="Times New Roman" w:hAnsi="UHC Sans Medium" w:cs="Calibri"/>
          <w:b/>
          <w:color w:val="003DA1"/>
          <w:highlight w:val="yellow"/>
        </w:rPr>
        <w:t>Are furloughed employees eligible for fully insured plans?</w:t>
      </w:r>
      <w:r w:rsidR="008B1A9A" w:rsidRPr="004130BA">
        <w:rPr>
          <w:rFonts w:ascii="UHC Sans Medium" w:eastAsia="Times New Roman" w:hAnsi="UHC Sans Medium" w:cs="Calibri"/>
          <w:b/>
          <w:color w:val="003DA1"/>
          <w:highlight w:val="yellow"/>
        </w:rPr>
        <w:t xml:space="preserve"> </w:t>
      </w:r>
      <w:r w:rsidR="008B1A9A" w:rsidRPr="004130BA">
        <w:rPr>
          <w:rFonts w:ascii="UHC Sans Medium" w:eastAsia="Times New Roman" w:hAnsi="UHC Sans Medium" w:cs="Calibri"/>
          <w:b/>
          <w:color w:val="C00000"/>
          <w:highlight w:val="yellow"/>
        </w:rPr>
        <w:t xml:space="preserve">Update </w:t>
      </w:r>
      <w:r w:rsidR="00EF6CAE" w:rsidRPr="004130BA">
        <w:rPr>
          <w:rFonts w:ascii="UHC Sans Medium" w:eastAsia="Times New Roman" w:hAnsi="UHC Sans Medium" w:cs="Calibri"/>
          <w:b/>
          <w:color w:val="C00000"/>
          <w:highlight w:val="yellow"/>
        </w:rPr>
        <w:t>10/5</w:t>
      </w:r>
    </w:p>
    <w:bookmarkEnd w:id="143"/>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4130BA">
        <w:rPr>
          <w:rFonts w:ascii="UHC Sans Medium" w:eastAsia="Calibri" w:hAnsi="UHC Sans Medium" w:cs="Times New Roman"/>
          <w:color w:val="000000"/>
          <w:highlight w:val="yellow"/>
        </w:rPr>
        <w:t xml:space="preserve">in order to stay consistent with the end of the emergency period– UnitedHealthcare offers customers the ability to extend furloughed non-medical leave employees to </w:t>
      </w:r>
      <w:r w:rsidR="00EF6CAE" w:rsidRPr="004130BA">
        <w:rPr>
          <w:rFonts w:ascii="UHC Sans Medium" w:eastAsia="Calibri" w:hAnsi="UHC Sans Medium" w:cs="Times New Roman"/>
          <w:color w:val="000000"/>
          <w:highlight w:val="yellow"/>
        </w:rPr>
        <w:t>the end of the emergency period</w:t>
      </w:r>
      <w:r w:rsidR="003635F9" w:rsidRPr="004130BA">
        <w:rPr>
          <w:rFonts w:ascii="UHC Sans Medium" w:eastAsia="Calibri" w:hAnsi="UHC Sans Medium" w:cs="Times New Roman"/>
          <w:color w:val="000000"/>
          <w:highlight w:val="yellow"/>
        </w:rPr>
        <w:t xml:space="preserve"> </w:t>
      </w:r>
      <w:r w:rsidRPr="004130BA">
        <w:rPr>
          <w:rFonts w:ascii="UHC Sans Medium" w:eastAsia="Calibri" w:hAnsi="UHC Sans Medium" w:cs="Times New Roman"/>
          <w:color w:val="000000"/>
          <w:highlight w:val="yellow"/>
        </w:rPr>
        <w:t>OR 20 weeks whichever is later. There is no change to medical leave.</w:t>
      </w:r>
      <w:r w:rsidRPr="005B7CED">
        <w:rPr>
          <w:rFonts w:ascii="UHC Sans Medium" w:eastAsia="Calibri" w:hAnsi="UHC Sans Medium" w:cs="Times New Roman"/>
          <w:color w:val="000000"/>
        </w:rPr>
        <w:t xml:space="preser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4130BA" w:rsidRDefault="008B1A9A" w:rsidP="008B1A9A">
      <w:pPr>
        <w:spacing w:before="120" w:after="0" w:line="240" w:lineRule="auto"/>
        <w:rPr>
          <w:rFonts w:ascii="UHC Sans Medium" w:eastAsia="Calibri" w:hAnsi="UHC Sans Medium" w:cs="Times New Roman"/>
          <w:color w:val="000000"/>
          <w:highlight w:val="yellow"/>
        </w:rPr>
      </w:pPr>
      <w:r w:rsidRPr="004130BA">
        <w:rPr>
          <w:rFonts w:ascii="UHC Sans Medium" w:eastAsia="Calibri" w:hAnsi="UHC Sans Medium" w:cs="Times New Roman"/>
          <w:color w:val="000000"/>
          <w:highlight w:val="yellow"/>
        </w:rPr>
        <w:t xml:space="preserve">If the employee is on a customer-approved leave of absence/furlough and the customer continues to pay required medical premiums, the coverage will remain in force </w:t>
      </w:r>
      <w:r w:rsidR="005B7CED" w:rsidRPr="004130BA">
        <w:rPr>
          <w:rFonts w:ascii="UHC Sans Medium" w:eastAsia="Calibri" w:hAnsi="UHC Sans Medium" w:cs="Times New Roman"/>
          <w:color w:val="000000"/>
          <w:highlight w:val="yellow"/>
        </w:rPr>
        <w:t xml:space="preserve">the later of </w:t>
      </w:r>
      <w:r w:rsidR="00EF6CAE" w:rsidRPr="004130BA">
        <w:rPr>
          <w:rFonts w:ascii="UHC Sans Medium" w:eastAsia="Calibri" w:hAnsi="UHC Sans Medium" w:cs="Times New Roman"/>
          <w:color w:val="000000"/>
          <w:highlight w:val="yellow"/>
        </w:rPr>
        <w:t>the emergency period</w:t>
      </w:r>
      <w:r w:rsidR="005B7CED" w:rsidRPr="004130BA">
        <w:rPr>
          <w:rFonts w:ascii="UHC Sans Medium" w:eastAsia="Calibri" w:hAnsi="UHC Sans Medium" w:cs="Times New Roman"/>
          <w:color w:val="000000"/>
          <w:highlight w:val="yellow"/>
        </w:rPr>
        <w:t>, or</w:t>
      </w:r>
      <w:r w:rsidRPr="004130BA">
        <w:rPr>
          <w:rFonts w:ascii="UHC Sans Medium" w:eastAsia="Calibri" w:hAnsi="UHC Sans Medium" w:cs="Times New Roman"/>
          <w:color w:val="000000"/>
          <w:highlight w:val="yellow"/>
        </w:rPr>
        <w:t>:</w:t>
      </w:r>
    </w:p>
    <w:p w14:paraId="01F47CB0" w14:textId="77777777" w:rsidR="008B1A9A" w:rsidRPr="004130BA" w:rsidRDefault="008B1A9A" w:rsidP="00A3209D">
      <w:pPr>
        <w:pStyle w:val="ListParagraph"/>
        <w:numPr>
          <w:ilvl w:val="0"/>
          <w:numId w:val="17"/>
        </w:numPr>
        <w:spacing w:before="120" w:after="0" w:line="240" w:lineRule="auto"/>
        <w:rPr>
          <w:rFonts w:ascii="UHC Sans Medium" w:eastAsia="Calibri" w:hAnsi="UHC Sans Medium" w:cs="Times New Roman"/>
          <w:color w:val="000000"/>
          <w:highlight w:val="yellow"/>
        </w:rPr>
      </w:pPr>
      <w:r w:rsidRPr="004130BA">
        <w:rPr>
          <w:rFonts w:ascii="UHC Sans Medium" w:eastAsia="Calibri" w:hAnsi="UHC Sans Medium" w:cs="Times New Roman"/>
          <w:color w:val="000000"/>
          <w:highlight w:val="yellow"/>
        </w:rPr>
        <w:t xml:space="preserve">No longer than </w:t>
      </w:r>
      <w:r w:rsidR="003A4D4C" w:rsidRPr="004130BA">
        <w:rPr>
          <w:rFonts w:ascii="UHC Sans Medium" w:eastAsia="Calibri" w:hAnsi="UHC Sans Medium" w:cs="Times New Roman"/>
          <w:color w:val="000000"/>
          <w:highlight w:val="yellow"/>
        </w:rPr>
        <w:t>20</w:t>
      </w:r>
      <w:r w:rsidRPr="004130BA">
        <w:rPr>
          <w:rFonts w:ascii="UHC Sans Medium" w:eastAsia="Calibri" w:hAnsi="UHC Sans Medium" w:cs="Times New Roman"/>
          <w:color w:val="000000"/>
          <w:highlight w:val="yellow"/>
        </w:rPr>
        <w:t xml:space="preserve"> consecutive weeks for non-medical leaves (i.e., temporarily laid off)</w:t>
      </w:r>
    </w:p>
    <w:p w14:paraId="1B602C9A" w14:textId="77777777" w:rsidR="008B1A9A" w:rsidRPr="004130BA" w:rsidRDefault="008B1A9A" w:rsidP="00A3209D">
      <w:pPr>
        <w:pStyle w:val="ListParagraph"/>
        <w:numPr>
          <w:ilvl w:val="0"/>
          <w:numId w:val="17"/>
        </w:numPr>
        <w:spacing w:before="120" w:after="0" w:line="240" w:lineRule="auto"/>
        <w:rPr>
          <w:rFonts w:ascii="UHC Sans Medium" w:eastAsia="Calibri" w:hAnsi="UHC Sans Medium" w:cs="Times New Roman"/>
          <w:color w:val="000000"/>
          <w:highlight w:val="yellow"/>
        </w:rPr>
      </w:pPr>
      <w:r w:rsidRPr="004130BA">
        <w:rPr>
          <w:rFonts w:ascii="UHC Sans Medium" w:eastAsia="Calibri" w:hAnsi="UHC Sans Medium" w:cs="Times New Roman"/>
          <w:color w:val="000000"/>
          <w:highlight w:val="yellow"/>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4130BA">
        <w:rPr>
          <w:rFonts w:ascii="UHC Sans Medium" w:eastAsia="Calibri" w:hAnsi="UHC Sans Medium" w:cs="Times New Roman"/>
          <w:color w:val="000000"/>
          <w:highlight w:val="yellow"/>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proofErr w:type="gramStart"/>
      <w:r w:rsidRPr="00327BF5">
        <w:rPr>
          <w:rFonts w:ascii="UHC Sans Medium" w:eastAsia="UHC Sans" w:hAnsi="UHC Sans Medium" w:cs="UHC Sans"/>
        </w:rPr>
        <w:t>in light of</w:t>
      </w:r>
      <w:proofErr w:type="gramEnd"/>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A3209D">
      <w:pPr>
        <w:numPr>
          <w:ilvl w:val="0"/>
          <w:numId w:val="15"/>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A3209D">
      <w:pPr>
        <w:numPr>
          <w:ilvl w:val="0"/>
          <w:numId w:val="15"/>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A3209D">
      <w:pPr>
        <w:numPr>
          <w:ilvl w:val="0"/>
          <w:numId w:val="15"/>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40"/>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44"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4D7B9541" w14:textId="77777777" w:rsidR="00D511E5" w:rsidRPr="00F96319" w:rsidRDefault="00D511E5" w:rsidP="00A3209D">
      <w:pPr>
        <w:numPr>
          <w:ilvl w:val="0"/>
          <w:numId w:val="32"/>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A3209D">
      <w:pPr>
        <w:numPr>
          <w:ilvl w:val="0"/>
          <w:numId w:val="32"/>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7EE65C8D" w14:textId="6D0CF473"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45" w:name="_Toc52809831"/>
      <w:bookmarkStart w:id="146" w:name="_Hlk52862066"/>
      <w:bookmarkStart w:id="147" w:name="_Hlk37167077"/>
      <w:bookmarkEnd w:id="141"/>
      <w:bookmarkEnd w:id="144"/>
      <w:r w:rsidRPr="004130BA">
        <w:rPr>
          <w:highlight w:val="yellow"/>
        </w:rPr>
        <w:t>FINANCIAL</w:t>
      </w:r>
      <w:r w:rsidR="0069543E" w:rsidRPr="004130BA">
        <w:rPr>
          <w:highlight w:val="yellow"/>
        </w:rPr>
        <w:t xml:space="preserve">, </w:t>
      </w:r>
      <w:r w:rsidR="000924C2" w:rsidRPr="004130BA">
        <w:rPr>
          <w:highlight w:val="yellow"/>
        </w:rPr>
        <w:t>BUSINESS CONTINUITY AND</w:t>
      </w:r>
      <w:r w:rsidR="0069543E" w:rsidRPr="004130BA">
        <w:rPr>
          <w:highlight w:val="yellow"/>
        </w:rPr>
        <w:t xml:space="preserve"> REPORTING</w:t>
      </w:r>
      <w:bookmarkEnd w:id="145"/>
    </w:p>
    <w:p w14:paraId="62108AE0" w14:textId="77777777" w:rsidR="003E4011" w:rsidRDefault="003E4011" w:rsidP="003A4DC0">
      <w:pPr>
        <w:spacing w:before="100" w:after="0" w:line="240" w:lineRule="auto"/>
        <w:rPr>
          <w:rFonts w:ascii="UHC Sans Medium" w:hAnsi="UHC Sans Medium" w:cstheme="minorHAnsi"/>
          <w:b/>
          <w:color w:val="003DA1"/>
        </w:rPr>
      </w:pPr>
    </w:p>
    <w:bookmarkEnd w:id="146"/>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5190672F" w:rsidR="00526001" w:rsidRPr="00E54117" w:rsidRDefault="00526001" w:rsidP="00DC7192">
      <w:pPr>
        <w:spacing w:before="120" w:after="0" w:line="240" w:lineRule="auto"/>
        <w:rPr>
          <w:rFonts w:ascii="UHC Sans Medium" w:hAnsi="UHC Sans Medium"/>
          <w:b/>
          <w:bCs/>
          <w:i/>
          <w:iCs/>
          <w:color w:val="C00000"/>
        </w:rPr>
      </w:pPr>
      <w:bookmarkStart w:id="148" w:name="_Hlk52862367"/>
      <w:r w:rsidRPr="00D0423E">
        <w:rPr>
          <w:rFonts w:ascii="UHC Sans Medium" w:hAnsi="UHC Sans Medium"/>
          <w:b/>
          <w:bCs/>
          <w:color w:val="003DA1"/>
          <w:highlight w:val="yellow"/>
        </w:rPr>
        <w:t xml:space="preserve">Are customers able to continue employee health benefits if </w:t>
      </w:r>
      <w:r w:rsidRPr="00D0423E">
        <w:rPr>
          <w:rFonts w:ascii="UHC Sans Medium" w:hAnsi="UHC Sans Medium"/>
          <w:b/>
          <w:bCs/>
          <w:i/>
          <w:iCs/>
          <w:color w:val="003DA1"/>
          <w:highlight w:val="yellow"/>
        </w:rPr>
        <w:t>part of</w:t>
      </w:r>
      <w:r w:rsidRPr="00D0423E">
        <w:rPr>
          <w:rFonts w:ascii="UHC Sans Medium" w:hAnsi="UHC Sans Medium"/>
          <w:b/>
          <w:bCs/>
          <w:color w:val="003DA1"/>
          <w:highlight w:val="yellow"/>
        </w:rPr>
        <w:t xml:space="preserve"> the workforce is laid-off in response to the COVID-19 crisis? </w:t>
      </w:r>
      <w:r w:rsidR="00DC7192" w:rsidRPr="00D0423E">
        <w:rPr>
          <w:rFonts w:ascii="UHC Sans Medium" w:hAnsi="UHC Sans Medium"/>
          <w:b/>
          <w:bCs/>
          <w:color w:val="C00000"/>
          <w:highlight w:val="yellow"/>
        </w:rPr>
        <w:t xml:space="preserve">Update </w:t>
      </w:r>
      <w:r w:rsidR="00DB12F1" w:rsidRPr="00D0423E">
        <w:rPr>
          <w:rFonts w:ascii="UHC Sans Medium" w:hAnsi="UHC Sans Medium"/>
          <w:b/>
          <w:bCs/>
          <w:color w:val="C00000"/>
          <w:highlight w:val="yellow"/>
        </w:rPr>
        <w:t>10/5</w:t>
      </w:r>
    </w:p>
    <w:bookmarkEnd w:id="148"/>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D0423E">
        <w:rPr>
          <w:rFonts w:ascii="UHC Sans Medium" w:eastAsia="Calibri" w:hAnsi="UHC Sans Medium" w:cs="Times New Roman"/>
          <w:color w:val="000000"/>
          <w:highlight w:val="yellow"/>
        </w:rPr>
        <w:t xml:space="preserve">in order to stay consistent with the end of the emergency period– UnitedHealthcare offers customers the ability to extend furloughed non-medical leave employees to </w:t>
      </w:r>
      <w:r w:rsidR="004C684E" w:rsidRPr="00D0423E">
        <w:rPr>
          <w:rFonts w:ascii="UHC Sans Medium" w:eastAsia="Calibri" w:hAnsi="UHC Sans Medium" w:cs="Times New Roman"/>
          <w:color w:val="000000"/>
          <w:highlight w:val="yellow"/>
        </w:rPr>
        <w:t>through the public health emergency period</w:t>
      </w:r>
      <w:r w:rsidR="003635F9" w:rsidRPr="00D0423E">
        <w:rPr>
          <w:rFonts w:ascii="UHC Sans Medium" w:eastAsia="Calibri" w:hAnsi="UHC Sans Medium" w:cs="Times New Roman"/>
          <w:color w:val="000000"/>
          <w:highlight w:val="yellow"/>
        </w:rPr>
        <w:t xml:space="preserve"> </w:t>
      </w:r>
      <w:r w:rsidRPr="00D0423E">
        <w:rPr>
          <w:rFonts w:ascii="UHC Sans Medium" w:eastAsia="Calibri" w:hAnsi="UHC Sans Medium" w:cs="Times New Roman"/>
          <w:color w:val="000000"/>
          <w:highlight w:val="yellow"/>
        </w:rPr>
        <w:t>OR 20 weeks whichever is later. There is no change to medical leave.</w:t>
      </w:r>
      <w:r w:rsidRPr="005B7CED">
        <w:rPr>
          <w:rFonts w:ascii="UHC Sans Medium" w:eastAsia="Calibri" w:hAnsi="UHC Sans Medium" w:cs="Times New Roman"/>
          <w:color w:val="000000"/>
        </w:rPr>
        <w:t xml:space="preser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33B3BE3" w:rsidR="008B1A9A" w:rsidRPr="008B1A9A" w:rsidRDefault="008B1A9A" w:rsidP="008B1A9A">
      <w:pPr>
        <w:spacing w:before="120" w:after="0" w:line="240" w:lineRule="auto"/>
        <w:rPr>
          <w:rFonts w:ascii="UHC Sans Medium" w:eastAsia="Calibri" w:hAnsi="UHC Sans Medium" w:cs="Times New Roman"/>
          <w:color w:val="000000"/>
        </w:rPr>
      </w:pPr>
      <w:bookmarkStart w:id="149"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DB12F1">
        <w:rPr>
          <w:rFonts w:ascii="UHC Sans Medium" w:eastAsia="Calibri" w:hAnsi="UHC Sans Medium" w:cs="Times New Roman"/>
          <w:color w:val="000000"/>
        </w:rPr>
        <w:t>January 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50" w:name="_Hlk36998405"/>
      <w:bookmarkEnd w:id="149"/>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50"/>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proofErr w:type="gramStart"/>
      <w:r w:rsidRPr="00DC7015">
        <w:rPr>
          <w:rFonts w:ascii="UHC Sans Medium" w:eastAsia="Times New Roman" w:hAnsi="UHC Sans Medium" w:cs="Arial"/>
          <w:color w:val="222222"/>
        </w:rPr>
        <w:t>first priority</w:t>
      </w:r>
      <w:proofErr w:type="gramEnd"/>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52DF4AC3" w14:textId="77777777" w:rsidR="008547AA" w:rsidRPr="008547AA" w:rsidRDefault="008547AA" w:rsidP="008547AA">
      <w:pPr>
        <w:pStyle w:val="Heading2"/>
        <w:rPr>
          <w:rFonts w:eastAsia="Times New Roman"/>
          <w:color w:val="00BCD6" w:themeColor="accent3"/>
          <w:sz w:val="24"/>
          <w:szCs w:val="24"/>
        </w:rPr>
      </w:pPr>
      <w:bookmarkStart w:id="151" w:name="_Toc52809832"/>
      <w:r w:rsidRPr="008547AA">
        <w:rPr>
          <w:rFonts w:eastAsia="Times New Roman"/>
          <w:color w:val="00BCD6" w:themeColor="accent3"/>
          <w:sz w:val="24"/>
          <w:szCs w:val="24"/>
        </w:rPr>
        <w:t>REPORTING</w:t>
      </w:r>
      <w:bookmarkEnd w:id="151"/>
    </w:p>
    <w:p w14:paraId="5B44071C" w14:textId="77777777" w:rsidR="008547AA" w:rsidRPr="008547AA" w:rsidRDefault="008547AA" w:rsidP="008547AA">
      <w:pPr>
        <w:spacing w:before="120" w:after="0" w:line="240" w:lineRule="auto"/>
        <w:rPr>
          <w:rFonts w:ascii="UHC Sans Medium" w:hAnsi="UHC Sans Medium"/>
          <w:b/>
          <w:color w:val="003DA1"/>
          <w:sz w:val="16"/>
          <w:szCs w:val="16"/>
        </w:rPr>
      </w:pPr>
    </w:p>
    <w:p w14:paraId="5BD1A911" w14:textId="77777777" w:rsidR="008547AA" w:rsidRPr="00823E2F" w:rsidRDefault="008547AA" w:rsidP="008547AA">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54FE099" w14:textId="77777777" w:rsidR="008547AA" w:rsidRDefault="008547AA" w:rsidP="008547AA">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346804E1" w14:textId="77777777" w:rsidR="008547AA" w:rsidRPr="008547AA" w:rsidRDefault="008547AA" w:rsidP="008547AA">
      <w:pPr>
        <w:spacing w:before="120" w:after="0" w:line="240" w:lineRule="auto"/>
        <w:rPr>
          <w:rFonts w:ascii="UHC Sans Medium" w:eastAsia="UHC Sans" w:hAnsi="UHC Sans Medium" w:cs="UHC Sans"/>
          <w:b/>
          <w:iCs/>
          <w:color w:val="003DA1"/>
          <w:sz w:val="16"/>
          <w:szCs w:val="16"/>
        </w:rPr>
      </w:pPr>
    </w:p>
    <w:p w14:paraId="15900787" w14:textId="77777777" w:rsidR="008547AA" w:rsidRPr="007658C5" w:rsidRDefault="008547AA" w:rsidP="008547AA">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517D8D13" w14:textId="77777777" w:rsidR="008547AA" w:rsidRDefault="008547AA" w:rsidP="008547AA">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5899F33C" w14:textId="77777777" w:rsidR="008547AA" w:rsidRPr="008547AA" w:rsidRDefault="008547AA" w:rsidP="008547AA">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25151CC4"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35FD481F"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50C49A96"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216B57B7"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E10DE8C"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58367D3F" w14:textId="77777777" w:rsidR="008547AA" w:rsidRPr="008547AA" w:rsidRDefault="008547AA" w:rsidP="00A3209D">
      <w:pPr>
        <w:numPr>
          <w:ilvl w:val="0"/>
          <w:numId w:val="40"/>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3D6FB24D" w14:textId="77777777" w:rsidR="008547AA" w:rsidRDefault="008547AA" w:rsidP="008547AA">
      <w:pPr>
        <w:spacing w:before="120" w:after="0" w:line="240" w:lineRule="auto"/>
        <w:contextualSpacing/>
        <w:rPr>
          <w:rFonts w:ascii="UHC Sans Medium" w:eastAsia="UHC Sans" w:hAnsi="UHC Sans Medium" w:cs="UHC Sans"/>
          <w:iCs/>
          <w:color w:val="000000"/>
        </w:rPr>
      </w:pPr>
    </w:p>
    <w:p w14:paraId="01181AB4" w14:textId="77777777" w:rsidR="008547AA" w:rsidRPr="008547AA" w:rsidRDefault="008547AA" w:rsidP="008547AA">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14C51FFE" w14:textId="77777777" w:rsidR="009A6977" w:rsidRDefault="008547AA" w:rsidP="008547AA">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123959BA" wp14:editId="3D33EB91">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69691A61"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025EF0B" w14:textId="77777777" w:rsidR="00075F8C" w:rsidRDefault="00075F8C" w:rsidP="009A6977">
      <w:pPr>
        <w:spacing w:before="120" w:after="0" w:line="240" w:lineRule="auto"/>
        <w:rPr>
          <w:rFonts w:ascii="UHC Sans Medium" w:eastAsia="+mn-ea" w:hAnsi="UHC Sans Medium" w:cs="+mn-cs"/>
          <w:b/>
          <w:bCs/>
          <w:color w:val="003DA1"/>
          <w:kern w:val="24"/>
        </w:rPr>
      </w:pPr>
    </w:p>
    <w:p w14:paraId="4A503517"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152" w:name="_Hlk39320286"/>
      <w:r w:rsidRPr="009A6977">
        <w:rPr>
          <w:rFonts w:ascii="UHC Sans Medium" w:eastAsia="+mn-ea" w:hAnsi="UHC Sans Medium" w:cs="+mn-cs"/>
          <w:b/>
          <w:bCs/>
          <w:color w:val="C00000"/>
          <w:kern w:val="24"/>
        </w:rPr>
        <w:t>New 5/2</w:t>
      </w:r>
    </w:p>
    <w:bookmarkEnd w:id="152"/>
    <w:p w14:paraId="021180C3"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74856CB0"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3DA79074"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605D8DED"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001AAA7F"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1A0B851C"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46FE34C7" w14:textId="77777777" w:rsid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213B8194"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2E6DB2B" w14:textId="77777777" w:rsidR="009A6977" w:rsidRDefault="009A6977" w:rsidP="008547AA">
      <w:pPr>
        <w:spacing w:before="120" w:after="0" w:line="240" w:lineRule="auto"/>
        <w:rPr>
          <w:rFonts w:ascii="UHC Sans Medium" w:eastAsia="Calibri" w:hAnsi="UHC Sans Medium" w:cs="Calibri"/>
          <w:color w:val="000000" w:themeColor="text1"/>
        </w:rPr>
      </w:pPr>
    </w:p>
    <w:p w14:paraId="6D72B046" w14:textId="77777777" w:rsidR="007658C5" w:rsidRDefault="007658C5" w:rsidP="008547AA">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63E15B5A" w14:textId="6F987F78" w:rsidR="00D37C2B" w:rsidRDefault="00D37C2B" w:rsidP="00D37C2B">
      <w:pPr>
        <w:pStyle w:val="Heading1"/>
        <w:rPr>
          <w:rFonts w:eastAsia="Times New Roman"/>
        </w:rPr>
      </w:pPr>
      <w:bookmarkStart w:id="153" w:name="_Toc52809833"/>
      <w:bookmarkStart w:id="154" w:name="_Hlk40173433"/>
      <w:bookmarkStart w:id="155" w:name="_Hlk40022534"/>
      <w:bookmarkStart w:id="156" w:name="_Hlk37191058"/>
      <w:bookmarkEnd w:id="147"/>
      <w:r>
        <w:rPr>
          <w:rFonts w:eastAsia="Times New Roman"/>
        </w:rPr>
        <w:t>CLAIMS</w:t>
      </w:r>
      <w:r w:rsidR="002A62CF">
        <w:rPr>
          <w:rFonts w:eastAsia="Times New Roman"/>
        </w:rPr>
        <w:t xml:space="preserve"> AND APPEALS</w:t>
      </w:r>
      <w:bookmarkEnd w:id="153"/>
    </w:p>
    <w:p w14:paraId="577A6815" w14:textId="77777777" w:rsidR="00D33060" w:rsidRDefault="00D33060" w:rsidP="00D33060">
      <w:pPr>
        <w:spacing w:after="0" w:line="240" w:lineRule="auto"/>
        <w:rPr>
          <w:rFonts w:ascii="Calibri" w:eastAsia="Calibri" w:hAnsi="Calibri" w:cs="Calibri"/>
        </w:rPr>
      </w:pPr>
      <w:bookmarkStart w:id="157"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57"/>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58"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58"/>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59" w:name="_Hlk40013771"/>
    </w:p>
    <w:p w14:paraId="1B57B20A" w14:textId="5281EFA1"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proofErr w:type="gramStart"/>
      <w:r w:rsidRPr="001B6BBB">
        <w:rPr>
          <w:rFonts w:ascii="UHC Sans Medium" w:eastAsia="Calibri" w:hAnsi="UHC Sans Medium" w:cs="Calibri"/>
          <w:b/>
          <w:bCs/>
          <w:color w:val="003DA1"/>
        </w:rPr>
        <w:t>in order for</w:t>
      </w:r>
      <w:proofErr w:type="gramEnd"/>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60" w:name="_Hlk40127439"/>
      <w:r w:rsidRPr="001B6BBB">
        <w:rPr>
          <w:rFonts w:ascii="UHC Sans Medium" w:eastAsia="Calibri" w:hAnsi="UHC Sans Medium" w:cs="Calibri"/>
          <w:color w:val="000000"/>
        </w:rPr>
        <w:t>A COVID-19 diagnosis code or COVID-19 test code is required on the claim to waive cost share.</w:t>
      </w:r>
    </w:p>
    <w:bookmarkEnd w:id="160"/>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59"/>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61" w:name="_MailEndCompose"/>
      <w:bookmarkEnd w:id="161"/>
    </w:p>
    <w:p w14:paraId="7078E2A9" w14:textId="77777777"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proofErr w:type="gramStart"/>
      <w:r w:rsidRPr="00BE1B39">
        <w:rPr>
          <w:rFonts w:ascii="UHC Sans Medium" w:eastAsia="UHC Sans" w:hAnsi="UHC Sans Medium" w:cs="Times New Roman"/>
          <w:b/>
          <w:bCs/>
          <w:color w:val="003DA1"/>
        </w:rPr>
        <w:t>have to</w:t>
      </w:r>
      <w:proofErr w:type="gramEnd"/>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54"/>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62"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62"/>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63"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64"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64"/>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63"/>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65" w:name="_Toc52809834"/>
      <w:bookmarkEnd w:id="155"/>
      <w:r w:rsidRPr="00FC3ECE">
        <w:rPr>
          <w:rFonts w:ascii="UHC Sans Medium" w:eastAsia="Times New Roman" w:hAnsi="UHC Sans Medium" w:cs="Times New Roman"/>
          <w:b/>
          <w:bCs/>
          <w:color w:val="00BCD6"/>
          <w:sz w:val="28"/>
          <w:szCs w:val="28"/>
        </w:rPr>
        <w:t>PAYMENT INTEGRITY</w:t>
      </w:r>
      <w:bookmarkEnd w:id="165"/>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w:t>
      </w:r>
      <w:proofErr w:type="gramStart"/>
      <w:r w:rsidRPr="00FC3ECE">
        <w:rPr>
          <w:rFonts w:ascii="UHC Sans Medium" w:eastAsia="Calibri" w:hAnsi="UHC Sans Medium" w:cs="Calibri"/>
          <w:color w:val="000000"/>
        </w:rPr>
        <w:t>taking action</w:t>
      </w:r>
      <w:proofErr w:type="gramEnd"/>
      <w:r w:rsidRPr="00FC3ECE">
        <w:rPr>
          <w:rFonts w:ascii="UHC Sans Medium" w:eastAsia="Calibri" w:hAnsi="UHC Sans Medium" w:cs="Calibri"/>
          <w:color w:val="000000"/>
        </w:rPr>
        <w:t xml:space="preserve">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66" w:name="_Toc52809835"/>
      <w:r>
        <w:t>FSA, HRA, HSA ACCOUNTS</w:t>
      </w:r>
      <w:bookmarkEnd w:id="166"/>
    </w:p>
    <w:p w14:paraId="652F8879" w14:textId="77777777" w:rsidR="005E1736" w:rsidRDefault="005E1736" w:rsidP="005E1736"/>
    <w:p w14:paraId="1D7DC3C3" w14:textId="61FB9713" w:rsidR="00187157" w:rsidRPr="00187157" w:rsidRDefault="00187157" w:rsidP="00187157">
      <w:pPr>
        <w:spacing w:before="120" w:after="0" w:line="240" w:lineRule="auto"/>
        <w:rPr>
          <w:rFonts w:ascii="UHC Sans Medium" w:eastAsia="Calibri" w:hAnsi="UHC Sans Medium" w:cs="Times New Roman"/>
          <w:color w:val="C00000"/>
        </w:rPr>
      </w:pPr>
      <w:bookmarkStart w:id="167" w:name="_Hlk37169016"/>
      <w:r w:rsidRPr="00187157">
        <w:rPr>
          <w:rFonts w:ascii="UHC Sans Medium" w:eastAsia="Calibri" w:hAnsi="UHC Sans Medium" w:cs="Times New Roman"/>
          <w:b/>
          <w:bCs/>
          <w:color w:val="003DA1"/>
        </w:rPr>
        <w:t>What did the final rule, which came out on May 4, 2020, require for FSA and HRA/H</w:t>
      </w:r>
      <w:r w:rsidR="00392777">
        <w:rPr>
          <w:rFonts w:ascii="UHC Sans Medium" w:eastAsia="Calibri" w:hAnsi="UHC Sans Medium" w:cs="Times New Roman"/>
          <w:b/>
          <w:bCs/>
          <w:color w:val="003DA1"/>
        </w:rPr>
        <w:t>IA</w:t>
      </w:r>
      <w:r w:rsidRPr="00187157">
        <w:rPr>
          <w:rFonts w:ascii="UHC Sans Medium" w:eastAsia="Calibri" w:hAnsi="UHC Sans Medium" w:cs="Times New Roman"/>
          <w:b/>
          <w:bCs/>
          <w:color w:val="003DA1"/>
        </w:rPr>
        <w:t xml:space="preserve"> plans?</w:t>
      </w:r>
      <w:r w:rsidRPr="00187157">
        <w:rPr>
          <w:rFonts w:ascii="UHC Sans Medium" w:eastAsia="Calibri" w:hAnsi="UHC Sans Medium" w:cs="Times New Roman"/>
          <w:color w:val="003DA1"/>
        </w:rPr>
        <w:t xml:space="preserve"> </w:t>
      </w:r>
      <w:r w:rsidR="00770309">
        <w:rPr>
          <w:rFonts w:ascii="UHC Sans Medium" w:eastAsia="Calibri" w:hAnsi="UHC Sans Medium" w:cs="Times New Roman"/>
          <w:color w:val="C00000"/>
        </w:rPr>
        <w:t>Update 6/16</w:t>
      </w:r>
    </w:p>
    <w:p w14:paraId="7CCBD5E5" w14:textId="75FDF83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 xml:space="preserve">eriod (Covid-19 </w:t>
      </w:r>
      <w:r w:rsidR="003A2274">
        <w:rPr>
          <w:rFonts w:ascii="UHC Sans Medium" w:eastAsia="Calibri" w:hAnsi="UHC Sans Medium" w:cs="Calibri"/>
        </w:rPr>
        <w:t xml:space="preserve">President’s declared </w:t>
      </w:r>
      <w:r w:rsidRPr="00187157">
        <w:rPr>
          <w:rFonts w:ascii="UHC Sans Medium" w:eastAsia="Calibri" w:hAnsi="UHC Sans Medium" w:cs="Calibri"/>
        </w:rPr>
        <w:t xml:space="preserve">emergency period plus 60 days). </w:t>
      </w:r>
    </w:p>
    <w:p w14:paraId="32D9AC07" w14:textId="5509895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eriod. This applies to HRA/HIA and health FSA’s. This applies to runout in effect on or after March 1, 2020.</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4C642962" w14:textId="77777777" w:rsidR="00770309" w:rsidRPr="00770309" w:rsidRDefault="00770309" w:rsidP="00770309">
      <w:pPr>
        <w:spacing w:after="0" w:line="240" w:lineRule="auto"/>
        <w:rPr>
          <w:rFonts w:eastAsia="Calibri" w:hAnsi="Arial"/>
          <w:b/>
          <w:bCs/>
          <w:color w:val="00BCD6" w:themeColor="accent3"/>
          <w:kern w:val="24"/>
          <w:sz w:val="24"/>
          <w:szCs w:val="24"/>
        </w:rPr>
      </w:pPr>
      <w:bookmarkStart w:id="168" w:name="_Hlk40903759"/>
    </w:p>
    <w:p w14:paraId="7CEC4168" w14:textId="0B95BFC1"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Pr="00CA4E1F">
        <w:rPr>
          <w:rFonts w:ascii="UHC Sans Medium" w:eastAsia="Calibri" w:hAnsi="UHC Sans Medium"/>
          <w:b/>
          <w:bCs/>
          <w:strike/>
          <w:color w:val="000000" w:themeColor="text1"/>
          <w:kern w:val="24"/>
          <w:sz w:val="24"/>
          <w:szCs w:val="24"/>
        </w:rPr>
        <w:t> </w:t>
      </w:r>
      <w:r w:rsidRPr="00CA4E1F">
        <w:rPr>
          <w:rFonts w:ascii="UHC Sans Medium" w:eastAsia="Calibri" w:hAnsi="UHC Sans Medium"/>
          <w:b/>
          <w:bCs/>
          <w:color w:val="000000" w:themeColor="text1"/>
          <w:kern w:val="24"/>
          <w:sz w:val="24"/>
          <w:szCs w:val="24"/>
        </w:rPr>
        <w:t>Active HRA &amp; HCFSA impacted plans to be updated by 6/12/20</w:t>
      </w:r>
      <w:r w:rsidR="00CA4E1F">
        <w:rPr>
          <w:rFonts w:ascii="UHC Sans Medium" w:eastAsia="Calibri" w:hAnsi="UHC Sans Medium"/>
          <w:b/>
          <w:bCs/>
          <w:color w:val="000000" w:themeColor="text1"/>
          <w:kern w:val="24"/>
          <w:sz w:val="24"/>
          <w:szCs w:val="24"/>
        </w:rPr>
        <w:t>.</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A3209D">
      <w:pPr>
        <w:numPr>
          <w:ilvl w:val="0"/>
          <w:numId w:val="5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A3209D">
      <w:pPr>
        <w:numPr>
          <w:ilvl w:val="0"/>
          <w:numId w:val="5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A3209D">
      <w:pPr>
        <w:numPr>
          <w:ilvl w:val="0"/>
          <w:numId w:val="5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A3209D">
      <w:pPr>
        <w:numPr>
          <w:ilvl w:val="0"/>
          <w:numId w:val="51"/>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A3209D">
      <w:pPr>
        <w:numPr>
          <w:ilvl w:val="0"/>
          <w:numId w:val="5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AFA58B"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Update 6/3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52815B7" w14:textId="0BD3CC7D" w:rsidR="00770309" w:rsidRDefault="00187157" w:rsidP="00770309">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w:t>
      </w:r>
      <w:bookmarkEnd w:id="168"/>
      <w:r w:rsidR="00770309">
        <w:rPr>
          <w:rFonts w:ascii="UHC Sans Medium" w:eastAsia="Calibri" w:hAnsi="UHC Sans Medium" w:cs="Calibri"/>
          <w:b/>
          <w:bCs/>
          <w:color w:val="C00000"/>
        </w:rPr>
        <w:t>16</w:t>
      </w:r>
    </w:p>
    <w:p w14:paraId="575884E4" w14:textId="3D104C43" w:rsidR="00392777" w:rsidRDefault="00392777" w:rsidP="00392777">
      <w:pPr>
        <w:spacing w:before="240" w:after="0" w:line="240" w:lineRule="auto"/>
        <w:rPr>
          <w:rFonts w:ascii="UHC Sans Medium" w:eastAsia="Calibri" w:hAnsi="UHC Sans Medium" w:cs="Calibri"/>
          <w:b/>
          <w:bCs/>
          <w:color w:val="C00000"/>
        </w:rPr>
      </w:pPr>
      <w:r w:rsidRPr="00392777">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526B446" w14:textId="5960E46D" w:rsidR="00187157" w:rsidRPr="00392777" w:rsidRDefault="00187157" w:rsidP="00A3209D">
      <w:pPr>
        <w:pStyle w:val="ListParagraph"/>
        <w:numPr>
          <w:ilvl w:val="0"/>
          <w:numId w:val="58"/>
        </w:numPr>
        <w:spacing w:before="120" w:after="0" w:line="240" w:lineRule="auto"/>
        <w:contextualSpacing w:val="0"/>
        <w:rPr>
          <w:rFonts w:ascii="UHC Sans Medium" w:eastAsia="Calibri" w:hAnsi="UHC Sans Medium" w:cs="Calibri"/>
          <w:color w:val="000000"/>
        </w:rPr>
      </w:pPr>
      <w:r w:rsidRPr="00392777">
        <w:rPr>
          <w:rFonts w:ascii="UHC Sans Medium" w:eastAsia="Calibri" w:hAnsi="UHC Sans Medium" w:cs="Calibri"/>
          <w:color w:val="000000"/>
        </w:rPr>
        <w:t>In IRS Notice 2020-29 and 2020-33) the IRS allows employers</w:t>
      </w:r>
      <w:r w:rsidR="009D731A" w:rsidRPr="00392777">
        <w:rPr>
          <w:rFonts w:ascii="UHC Sans Medium" w:eastAsia="Calibri" w:hAnsi="UHC Sans Medium" w:cs="Calibri"/>
          <w:color w:val="000000"/>
        </w:rPr>
        <w:t xml:space="preserve"> </w:t>
      </w:r>
      <w:r w:rsidRPr="00392777">
        <w:rPr>
          <w:rFonts w:ascii="UHC Sans Medium" w:eastAsia="Calibri" w:hAnsi="UHC Sans Medium" w:cs="Calibri"/>
          <w:color w:val="000000"/>
        </w:rPr>
        <w:t xml:space="preserve">to make temporary changes to section 125 cafeteria plans. </w:t>
      </w:r>
      <w:r w:rsidR="009D731A" w:rsidRPr="00392777">
        <w:rPr>
          <w:rFonts w:ascii="UHC Sans Medium" w:eastAsia="Calibri" w:hAnsi="UHC Sans Medium" w:cs="Calibri"/>
          <w:color w:val="000000"/>
        </w:rPr>
        <w:t xml:space="preserve">These are choices an employer may opt-in to, it is not mandated. </w:t>
      </w:r>
      <w:r w:rsidRPr="00392777">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392777">
        <w:rPr>
          <w:rFonts w:ascii="UHC Sans Medium" w:eastAsia="Calibri" w:hAnsi="UHC Sans Medium" w:cs="Calibri"/>
          <w:color w:val="000000"/>
        </w:rPr>
        <w:t xml:space="preserve">Employers may limit decreases up to amounts already paid out. </w:t>
      </w:r>
    </w:p>
    <w:p w14:paraId="38DEA025" w14:textId="7125CAAA" w:rsidR="00187157" w:rsidRPr="00392777" w:rsidRDefault="00187157" w:rsidP="00A3209D">
      <w:pPr>
        <w:numPr>
          <w:ilvl w:val="0"/>
          <w:numId w:val="50"/>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 xml:space="preserve">By </w:t>
      </w:r>
      <w:proofErr w:type="gramStart"/>
      <w:r w:rsidRPr="00392777">
        <w:rPr>
          <w:rFonts w:ascii="UHC Sans Medium" w:eastAsia="Calibri" w:hAnsi="UHC Sans Medium" w:cs="Calibri"/>
          <w:color w:val="000000"/>
        </w:rPr>
        <w:t>opening up</w:t>
      </w:r>
      <w:proofErr w:type="gramEnd"/>
      <w:r w:rsidR="00770309" w:rsidRPr="00392777">
        <w:rPr>
          <w:rFonts w:ascii="UHC Sans Medium" w:eastAsia="Calibri" w:hAnsi="UHC Sans Medium" w:cs="Calibri"/>
          <w:color w:val="000000"/>
        </w:rPr>
        <w:t xml:space="preserve"> this</w:t>
      </w:r>
      <w:r w:rsidRPr="00392777">
        <w:rPr>
          <w:rFonts w:ascii="UHC Sans Medium" w:eastAsia="Calibri" w:hAnsi="UHC Sans Medium" w:cs="Calibri"/>
          <w:color w:val="000000"/>
        </w:rPr>
        <w:t xml:space="preserve"> option, it will help members who wish to modify their early elections to address unanticipated changes in expenses due to COVID-19.  This temporary relief may be applied retroactively to January 1, 2020.</w:t>
      </w:r>
    </w:p>
    <w:p w14:paraId="0F882FC9" w14:textId="77777777" w:rsidR="00770309" w:rsidRPr="00392777" w:rsidRDefault="00770309" w:rsidP="00A3209D">
      <w:pPr>
        <w:pStyle w:val="ListParagraph"/>
        <w:numPr>
          <w:ilvl w:val="0"/>
          <w:numId w:val="50"/>
        </w:numPr>
        <w:spacing w:before="120" w:after="0" w:line="240" w:lineRule="auto"/>
        <w:ind w:left="720"/>
        <w:contextualSpacing w:val="0"/>
        <w:rPr>
          <w:rFonts w:ascii="UHC Sans Medium" w:eastAsia="Calibri" w:hAnsi="UHC Sans Medium" w:cs="Calibri"/>
          <w:color w:val="000000"/>
        </w:rPr>
      </w:pPr>
      <w:r w:rsidRPr="00392777">
        <w:rPr>
          <w:rFonts w:ascii="UHC Sans Medium" w:hAnsi="UHC Sans Medium"/>
          <w:color w:val="000000" w:themeColor="text1"/>
          <w:kern w:val="24"/>
        </w:rPr>
        <w:t>Customers should define their process to ensure decreases do not cause negative balances and send any election changes through the existing eligibility file process.</w:t>
      </w:r>
    </w:p>
    <w:p w14:paraId="4FB2868E" w14:textId="7E62BF88" w:rsidR="00187157" w:rsidRPr="00392777" w:rsidRDefault="00187157" w:rsidP="00A3209D">
      <w:pPr>
        <w:numPr>
          <w:ilvl w:val="0"/>
          <w:numId w:val="50"/>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Beginning with January 1, 2020, for plans with a health FSA carryover, the amount permitted has been increased to $550</w:t>
      </w:r>
      <w:r w:rsidR="009D731A" w:rsidRPr="00392777">
        <w:rPr>
          <w:rFonts w:ascii="UHC Sans Medium" w:eastAsia="Calibri" w:hAnsi="UHC Sans Medium" w:cs="Calibri"/>
          <w:color w:val="000000"/>
        </w:rPr>
        <w:t xml:space="preserve"> for use in 2021</w:t>
      </w:r>
      <w:r w:rsidRPr="00392777">
        <w:rPr>
          <w:rFonts w:ascii="UHC Sans Medium" w:eastAsia="Calibri" w:hAnsi="UHC Sans Medium" w:cs="Calibri"/>
          <w:color w:val="000000"/>
        </w:rPr>
        <w:t>.</w:t>
      </w:r>
    </w:p>
    <w:p w14:paraId="0EE0CAA2" w14:textId="79C58CEB" w:rsidR="00187157" w:rsidRPr="00392777" w:rsidRDefault="009D731A" w:rsidP="00A3209D">
      <w:pPr>
        <w:numPr>
          <w:ilvl w:val="0"/>
          <w:numId w:val="50"/>
        </w:numPr>
        <w:spacing w:before="120" w:after="0" w:line="240" w:lineRule="auto"/>
        <w:ind w:left="720"/>
        <w:rPr>
          <w:rFonts w:ascii="UHC Sans Medium" w:eastAsia="Calibri" w:hAnsi="UHC Sans Medium" w:cs="Calibri"/>
        </w:rPr>
      </w:pPr>
      <w:r w:rsidRPr="00392777">
        <w:rPr>
          <w:rFonts w:ascii="UHC Sans Medium" w:eastAsia="Calibri" w:hAnsi="UHC Sans Medium" w:cs="Calibri"/>
          <w:color w:val="000000"/>
        </w:rPr>
        <w:t>An option where t</w:t>
      </w:r>
      <w:r w:rsidR="00187157" w:rsidRPr="00392777">
        <w:rPr>
          <w:rFonts w:ascii="UHC Sans Medium" w:eastAsia="Calibri" w:hAnsi="UHC Sans Medium" w:cs="Calibri"/>
          <w:color w:val="000000"/>
        </w:rPr>
        <w:t xml:space="preserve">he claim period for taxpayers to </w:t>
      </w:r>
      <w:r w:rsidRPr="00392777">
        <w:rPr>
          <w:rFonts w:ascii="UHC Sans Medium" w:eastAsia="Calibri" w:hAnsi="UHC Sans Medium" w:cs="Calibri"/>
          <w:color w:val="000000"/>
        </w:rPr>
        <w:t xml:space="preserve">incur claims </w:t>
      </w:r>
      <w:r w:rsidR="00770309" w:rsidRPr="00392777">
        <w:rPr>
          <w:rFonts w:ascii="UHC Sans Medium" w:eastAsia="Calibri" w:hAnsi="UHC Sans Medium" w:cs="Calibri"/>
          <w:color w:val="000000"/>
        </w:rPr>
        <w:t xml:space="preserve">in 2020 and </w:t>
      </w:r>
      <w:r w:rsidR="00187157" w:rsidRPr="00392777">
        <w:rPr>
          <w:rFonts w:ascii="UHC Sans Medium" w:eastAsia="Calibri" w:hAnsi="UHC Sans Medium" w:cs="Calibri"/>
          <w:color w:val="000000"/>
        </w:rPr>
        <w:t>apply unused amounts remaining in a 2019 health FSA or dependent FSA has been extended to December 31, 2020.</w:t>
      </w:r>
    </w:p>
    <w:p w14:paraId="0D39354A" w14:textId="77777777" w:rsidR="00770309" w:rsidRPr="00392777" w:rsidRDefault="00770309" w:rsidP="00A3209D">
      <w:pPr>
        <w:numPr>
          <w:ilvl w:val="0"/>
          <w:numId w:val="50"/>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dollar coverage. A member is eligible to open an HSA the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of the month following the end of their grace period. Please consider this impact as you make your decision on this option. </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t>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2C23B4DD" w14:textId="0141BC32" w:rsidR="00C14C26" w:rsidRPr="00C14C26" w:rsidRDefault="00C14C26" w:rsidP="00C14C26">
      <w:pPr>
        <w:spacing w:before="120" w:after="0" w:line="240" w:lineRule="auto"/>
        <w:rPr>
          <w:rFonts w:ascii="UHC Sans Medium" w:hAnsi="UHC Sans Medium" w:cs="Calibri"/>
          <w:b/>
          <w:bCs/>
          <w:color w:val="003DA1"/>
        </w:rPr>
      </w:pPr>
      <w:r w:rsidRPr="00C14C26">
        <w:rPr>
          <w:rFonts w:ascii="UHC Sans Medium" w:hAnsi="UHC Sans Medium" w:cs="Calibri"/>
          <w:b/>
          <w:bCs/>
          <w:color w:val="003DA1"/>
        </w:rPr>
        <w:t xml:space="preserve">Will Dependent Care now allow for reimbursement of online or virtual camps? </w:t>
      </w:r>
      <w:r w:rsidRPr="00C14C26">
        <w:rPr>
          <w:rFonts w:ascii="UHC Sans Medium" w:hAnsi="UHC Sans Medium" w:cs="Calibri"/>
          <w:b/>
          <w:bCs/>
          <w:color w:val="C00000"/>
        </w:rPr>
        <w:t>New 8/11</w:t>
      </w:r>
    </w:p>
    <w:p w14:paraId="1A1450BE" w14:textId="77777777" w:rsidR="00C14C26" w:rsidRPr="00C14C26" w:rsidRDefault="00C14C26" w:rsidP="00C14C26">
      <w:pPr>
        <w:spacing w:before="120" w:after="0" w:line="240" w:lineRule="auto"/>
        <w:rPr>
          <w:rFonts w:ascii="UHC Sans Medium" w:hAnsi="UHC Sans Medium" w:cs="Calibri"/>
        </w:rPr>
      </w:pPr>
      <w:r w:rsidRPr="00C14C26">
        <w:rPr>
          <w:rFonts w:ascii="UHC Sans Medium" w:hAnsi="UHC Sans Medium" w:cs="Calibri"/>
        </w:rPr>
        <w:t xml:space="preserve">No. There has been no change to the definition of dependent care or related eligible expenses that would allow online or virtual camps to be reimbursed. </w:t>
      </w:r>
    </w:p>
    <w:p w14:paraId="3EF9625C" w14:textId="77777777" w:rsidR="00C14C26" w:rsidRDefault="00C14C26" w:rsidP="005A41E5">
      <w:pPr>
        <w:spacing w:before="120" w:after="0" w:line="240" w:lineRule="auto"/>
        <w:rPr>
          <w:rFonts w:ascii="UHC Sans Medium" w:eastAsia="Calibri" w:hAnsi="UHC Sans Medium" w:cs="Calibri"/>
          <w:b/>
          <w:bCs/>
          <w:color w:val="003DA1"/>
        </w:rPr>
      </w:pPr>
    </w:p>
    <w:p w14:paraId="33018CEC" w14:textId="0C233D75"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00770309">
        <w:rPr>
          <w:rFonts w:ascii="UHC Sans Medium" w:eastAsia="Calibri" w:hAnsi="UHC Sans Medium" w:cs="Calibri"/>
          <w:b/>
          <w:bCs/>
          <w:color w:val="C00000"/>
        </w:rPr>
        <w:t>Update 6/16</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3513BCE7" w:rsid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45985CFC" w14:textId="77777777" w:rsidR="00770309" w:rsidRDefault="00770309" w:rsidP="00A3209D">
      <w:pPr>
        <w:numPr>
          <w:ilvl w:val="0"/>
          <w:numId w:val="50"/>
        </w:numPr>
        <w:tabs>
          <w:tab w:val="left" w:pos="720"/>
        </w:tabs>
        <w:spacing w:before="120" w:after="0" w:line="240" w:lineRule="auto"/>
        <w:ind w:left="720"/>
        <w:rPr>
          <w:rFonts w:ascii="UHC Sans Medium" w:eastAsia="Calibri" w:hAnsi="UHC Sans Medium" w:cs="Calibri"/>
          <w:color w:val="000000"/>
        </w:rPr>
      </w:pPr>
      <w:bookmarkStart w:id="169" w:name="_Hlk43188985"/>
      <w:r w:rsidRPr="00AE4C8E">
        <w:rPr>
          <w:rFonts w:ascii="UHC Sans Medium" w:eastAsia="Calibri" w:hAnsi="UHC Sans Medium" w:cs="Calibri"/>
          <w:color w:val="000000"/>
        </w:rPr>
        <w:t xml:space="preserve">This will be processed as a standard plan change. </w:t>
      </w:r>
    </w:p>
    <w:p w14:paraId="4721CC90" w14:textId="77777777" w:rsidR="00770309" w:rsidRDefault="00770309" w:rsidP="00A3209D">
      <w:pPr>
        <w:numPr>
          <w:ilvl w:val="0"/>
          <w:numId w:val="50"/>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099078D3" w14:textId="01341BF9" w:rsidR="00770309" w:rsidRPr="00AE4C8E" w:rsidRDefault="00770309" w:rsidP="00A3209D">
      <w:pPr>
        <w:numPr>
          <w:ilvl w:val="0"/>
          <w:numId w:val="50"/>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bookmarkEnd w:id="169"/>
    <w:p w14:paraId="5142C51B" w14:textId="77777777" w:rsidR="00770309" w:rsidRPr="005A41E5" w:rsidRDefault="00770309" w:rsidP="005A41E5">
      <w:pPr>
        <w:spacing w:before="120" w:after="0" w:line="240" w:lineRule="auto"/>
        <w:rPr>
          <w:rFonts w:ascii="UHC Sans Medium" w:eastAsia="Calibri" w:hAnsi="UHC Sans Medium" w:cs="Calibri"/>
          <w:color w:val="333333"/>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A3209D">
      <w:pPr>
        <w:numPr>
          <w:ilvl w:val="0"/>
          <w:numId w:val="18"/>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A3209D">
      <w:pPr>
        <w:numPr>
          <w:ilvl w:val="1"/>
          <w:numId w:val="18"/>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If the daycare has closed and is not billing for services. They may choose to re-elect the DCFSA once daycare services resume.</w:t>
      </w:r>
    </w:p>
    <w:p w14:paraId="2570AE12" w14:textId="77777777" w:rsidR="007747B3" w:rsidRPr="007747B3" w:rsidRDefault="007747B3" w:rsidP="00A3209D">
      <w:pPr>
        <w:numPr>
          <w:ilvl w:val="1"/>
          <w:numId w:val="18"/>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A3209D">
      <w:pPr>
        <w:numPr>
          <w:ilvl w:val="1"/>
          <w:numId w:val="18"/>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A3209D">
      <w:pPr>
        <w:numPr>
          <w:ilvl w:val="1"/>
          <w:numId w:val="18"/>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A3209D">
      <w:pPr>
        <w:numPr>
          <w:ilvl w:val="0"/>
          <w:numId w:val="18"/>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A3209D">
      <w:pPr>
        <w:numPr>
          <w:ilvl w:val="1"/>
          <w:numId w:val="18"/>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A3209D">
      <w:pPr>
        <w:numPr>
          <w:ilvl w:val="1"/>
          <w:numId w:val="18"/>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 child is switched from a paid provider to "free care" (i.e. neighbor or relative) or no care.</w:t>
      </w:r>
    </w:p>
    <w:p w14:paraId="00310D5C" w14:textId="77777777" w:rsidR="007747B3" w:rsidRPr="007747B3" w:rsidRDefault="007747B3" w:rsidP="00A3209D">
      <w:pPr>
        <w:numPr>
          <w:ilvl w:val="1"/>
          <w:numId w:val="18"/>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64BE4BB7" w:rsidR="007747B3" w:rsidRPr="007747B3" w:rsidRDefault="007747B3" w:rsidP="00A3209D">
      <w:pPr>
        <w:numPr>
          <w:ilvl w:val="1"/>
          <w:numId w:val="18"/>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r w:rsidR="00AB51FF" w:rsidRPr="007747B3">
        <w:rPr>
          <w:rFonts w:ascii="UHC Sans Medium" w:eastAsia="UHC Sans" w:hAnsi="UHC Sans Medium" w:cs="UHC Sans"/>
        </w:rPr>
        <w:t>are</w:t>
      </w:r>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62C0CA27"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 xml:space="preserve">Update </w:t>
      </w:r>
      <w:r w:rsidR="00770309">
        <w:rPr>
          <w:rFonts w:ascii="UHC Sans Medium" w:eastAsia="Calibri" w:hAnsi="UHC Sans Medium" w:cs="Arial"/>
          <w:b/>
          <w:color w:val="C00000"/>
        </w:rPr>
        <w:t>6/16</w:t>
      </w:r>
    </w:p>
    <w:p w14:paraId="4939AFB2" w14:textId="3502451E"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w:t>
      </w:r>
      <w:r w:rsidR="003A2274">
        <w:rPr>
          <w:rFonts w:ascii="UHC Sans Medium" w:eastAsia="Times New Roman" w:hAnsi="UHC Sans Medium" w:cs="Calibri"/>
          <w:color w:val="000000"/>
        </w:rPr>
        <w:t>O</w:t>
      </w:r>
      <w:r w:rsidRPr="003F788E">
        <w:rPr>
          <w:rFonts w:ascii="UHC Sans Medium" w:eastAsia="Times New Roman" w:hAnsi="UHC Sans Medium" w:cs="Calibri"/>
          <w:color w:val="000000"/>
        </w:rPr>
        <w:t xml:space="preserve">utbreak </w:t>
      </w:r>
      <w:r w:rsidR="00EE56B3">
        <w:rPr>
          <w:rFonts w:ascii="UHC Sans Medium" w:eastAsia="Times New Roman" w:hAnsi="UHC Sans Medium" w:cs="Calibri"/>
          <w:color w:val="000000"/>
        </w:rPr>
        <w:t>P</w:t>
      </w:r>
      <w:r w:rsidRPr="003F788E">
        <w:rPr>
          <w:rFonts w:ascii="UHC Sans Medium" w:eastAsia="Times New Roman" w:hAnsi="UHC Sans Medium" w:cs="Calibri"/>
          <w:color w:val="000000"/>
        </w:rPr>
        <w:t xml:space="preserve">eriod as noted below. </w:t>
      </w:r>
      <w:r w:rsidRPr="003F788E">
        <w:rPr>
          <w:rFonts w:ascii="UHC Sans Medium" w:eastAsia="Calibri" w:hAnsi="UHC Sans Medium" w:cs="Calibri"/>
          <w:bCs/>
          <w:color w:val="000000"/>
        </w:rPr>
        <w:t>Effective March 1, 2020 and through the end of a yet-to-be determined “</w:t>
      </w:r>
      <w:r w:rsidR="00EE56B3">
        <w:rPr>
          <w:rFonts w:ascii="UHC Sans Medium" w:eastAsia="Calibri" w:hAnsi="UHC Sans Medium" w:cs="Calibri"/>
          <w:bCs/>
          <w:color w:val="000000"/>
        </w:rPr>
        <w:t>O</w:t>
      </w:r>
      <w:r w:rsidRPr="003F788E">
        <w:rPr>
          <w:rFonts w:ascii="UHC Sans Medium" w:eastAsia="Calibri" w:hAnsi="UHC Sans Medium" w:cs="Calibri"/>
          <w:bCs/>
          <w:color w:val="000000"/>
        </w:rPr>
        <w:t xml:space="preserve">utbreak </w:t>
      </w:r>
      <w:r w:rsidR="00EE56B3">
        <w:rPr>
          <w:rFonts w:ascii="UHC Sans Medium" w:eastAsia="Calibri" w:hAnsi="UHC Sans Medium" w:cs="Calibri"/>
          <w:bCs/>
          <w:color w:val="000000"/>
        </w:rPr>
        <w:t>P</w:t>
      </w:r>
      <w:r w:rsidRPr="003F788E">
        <w:rPr>
          <w:rFonts w:ascii="UHC Sans Medium" w:eastAsia="Calibri" w:hAnsi="UHC Sans Medium" w:cs="Calibri"/>
          <w:bCs/>
          <w:color w:val="000000"/>
        </w:rPr>
        <w:t>eriod” (generally 60 days after the end of the COVID-19 national emergency), any deadlines for filing health care FSA claims and appeals are suspended</w:t>
      </w:r>
    </w:p>
    <w:p w14:paraId="78B45B1A" w14:textId="4EAEDA3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EE56B3">
        <w:rPr>
          <w:rFonts w:ascii="UHC Sans Medium" w:eastAsia="Calibri" w:hAnsi="UHC Sans Medium" w:cs="Calibri"/>
        </w:rPr>
        <w:t>O</w:t>
      </w:r>
      <w:r w:rsidRPr="0045438C">
        <w:rPr>
          <w:rFonts w:ascii="UHC Sans Medium" w:eastAsia="Calibri" w:hAnsi="UHC Sans Medium" w:cs="Calibri"/>
        </w:rPr>
        <w:t xml:space="preserve">utbreak </w:t>
      </w:r>
      <w:r w:rsidR="00EE56B3">
        <w:rPr>
          <w:rFonts w:ascii="UHC Sans Medium" w:eastAsia="Calibri" w:hAnsi="UHC Sans Medium" w:cs="Calibri"/>
        </w:rPr>
        <w:t>P</w:t>
      </w:r>
      <w:r w:rsidRPr="0045438C">
        <w:rPr>
          <w:rFonts w:ascii="UHC Sans Medium" w:eastAsia="Calibri" w:hAnsi="UHC Sans Medium" w:cs="Calibri"/>
        </w:rPr>
        <w:t>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18B34466" w14:textId="77777777" w:rsidR="00770309" w:rsidRDefault="00770309" w:rsidP="00770309">
      <w:pPr>
        <w:spacing w:after="0" w:line="240" w:lineRule="auto"/>
        <w:rPr>
          <w:rFonts w:eastAsia="Calibri" w:hAnsi="Arial"/>
          <w:b/>
          <w:bCs/>
          <w:color w:val="003DA1"/>
          <w:kern w:val="24"/>
          <w:sz w:val="24"/>
          <w:szCs w:val="24"/>
        </w:rPr>
      </w:pPr>
    </w:p>
    <w:p w14:paraId="015B13FB" w14:textId="51690A62"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00CA4E1F" w:rsidRPr="00CA4E1F">
        <w:rPr>
          <w:rFonts w:ascii="UHC Sans Medium" w:eastAsia="Calibri" w:hAnsi="UHC Sans Medium"/>
          <w:b/>
          <w:bCs/>
          <w:color w:val="000000" w:themeColor="text1"/>
          <w:kern w:val="24"/>
          <w:sz w:val="24"/>
          <w:szCs w:val="24"/>
        </w:rPr>
        <w:t xml:space="preserve"> </w:t>
      </w:r>
      <w:r w:rsidRPr="00CA4E1F">
        <w:rPr>
          <w:rFonts w:ascii="UHC Sans Medium" w:eastAsia="Calibri" w:hAnsi="UHC Sans Medium"/>
          <w:b/>
          <w:bCs/>
          <w:color w:val="000000" w:themeColor="text1"/>
          <w:kern w:val="24"/>
          <w:sz w:val="24"/>
          <w:szCs w:val="24"/>
        </w:rPr>
        <w:t>Active HRA &amp; HCFSA impacted plans to be updated by 6/12/20.</w:t>
      </w:r>
    </w:p>
    <w:p w14:paraId="1E1A47D9" w14:textId="77777777" w:rsidR="00770309" w:rsidRPr="00CA4E1F" w:rsidRDefault="00770309" w:rsidP="00770309">
      <w:pPr>
        <w:spacing w:before="120" w:after="0" w:line="240" w:lineRule="auto"/>
        <w:rPr>
          <w:rFonts w:ascii="UHC Sans Medium" w:eastAsia="Times New Roman" w:hAnsi="UHC Sans Medium" w:cs="Calibri"/>
          <w:b/>
          <w:color w:val="003DA1"/>
        </w:rPr>
      </w:pPr>
    </w:p>
    <w:p w14:paraId="39290521" w14:textId="70442CE5"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770309">
        <w:rPr>
          <w:rFonts w:ascii="UHC Sans Medium" w:eastAsia="Calibri" w:hAnsi="UHC Sans Medium" w:cs="Arial"/>
          <w:b/>
          <w:color w:val="C00000"/>
        </w:rPr>
        <w:t>16</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770309">
      <w:pPr>
        <w:spacing w:before="12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1D065D68" w14:textId="77777777" w:rsidR="00770309" w:rsidRDefault="00770309" w:rsidP="00A3209D">
      <w:pPr>
        <w:numPr>
          <w:ilvl w:val="0"/>
          <w:numId w:val="50"/>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18DC0C1A" w14:textId="7142716D" w:rsidR="00770309" w:rsidRPr="00AE4C8E" w:rsidRDefault="00770309" w:rsidP="00A3209D">
      <w:pPr>
        <w:numPr>
          <w:ilvl w:val="0"/>
          <w:numId w:val="50"/>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54617E7C"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r w:rsidR="00AB51FF" w:rsidRPr="0045438C">
        <w:rPr>
          <w:rFonts w:ascii="UHC Sans Medium" w:eastAsia="Times New Roman" w:hAnsi="UHC Sans Medium" w:cs="Calibri"/>
          <w:b/>
          <w:color w:val="003DA1"/>
        </w:rPr>
        <w:t>carryover,</w:t>
      </w:r>
      <w:r w:rsidRPr="0045438C">
        <w:rPr>
          <w:rFonts w:ascii="UHC Sans Medium" w:eastAsia="Times New Roman" w:hAnsi="UHC Sans Medium" w:cs="Calibri"/>
          <w:b/>
          <w:color w:val="003DA1"/>
        </w:rPr>
        <w:t xml:space="preserve">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CA4E1F">
        <w:rPr>
          <w:rFonts w:ascii="UHC Sans Medium" w:eastAsia="Calibri" w:hAnsi="UHC Sans Medium" w:cs="Arial"/>
          <w:b/>
          <w:color w:val="C00000"/>
        </w:rPr>
        <w:t>16</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t>The claim period for taxpayers to apply unused amounts remaining in a 2019 health FSA or dependent FSA has been extended to December 31, 2020.</w:t>
      </w:r>
    </w:p>
    <w:p w14:paraId="709F1E4D" w14:textId="77777777" w:rsidR="00CA4E1F" w:rsidRDefault="00CA4E1F" w:rsidP="00A3209D">
      <w:pPr>
        <w:numPr>
          <w:ilvl w:val="0"/>
          <w:numId w:val="50"/>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235A5D5F" w14:textId="77777777" w:rsidR="00CA4E1F" w:rsidRPr="00AE4C8E" w:rsidRDefault="00CA4E1F" w:rsidP="00A3209D">
      <w:pPr>
        <w:numPr>
          <w:ilvl w:val="0"/>
          <w:numId w:val="50"/>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5FF8CB46" w14:textId="77777777" w:rsidR="005A1AD0" w:rsidRPr="005A1AD0" w:rsidRDefault="005A1AD0" w:rsidP="005A1AD0">
      <w:pPr>
        <w:spacing w:before="120" w:after="0" w:line="240" w:lineRule="auto"/>
        <w:rPr>
          <w:rFonts w:ascii="UHC Sans Medium" w:eastAsia="Calibri" w:hAnsi="UHC Sans Medium" w:cs="Calibri"/>
          <w:b/>
          <w:bCs/>
          <w:color w:val="C00000"/>
        </w:rPr>
      </w:pPr>
      <w:r w:rsidRPr="005A1AD0">
        <w:rPr>
          <w:rFonts w:ascii="UHC Sans Medium" w:eastAsia="Calibri" w:hAnsi="UHC Sans Medium" w:cs="Calibri"/>
          <w:b/>
          <w:bCs/>
          <w:color w:val="003DA1"/>
        </w:rPr>
        <w:t>If a customer elected carryover originally, does the notice allow them to change to grace period during 2020?</w:t>
      </w:r>
      <w:r w:rsidRPr="005A1AD0">
        <w:rPr>
          <w:rFonts w:ascii="UHC Sans Medium" w:eastAsia="Calibri" w:hAnsi="UHC Sans Medium" w:cs="Calibri"/>
          <w:color w:val="003DA1"/>
        </w:rPr>
        <w:t xml:space="preserve"> </w:t>
      </w:r>
      <w:r w:rsidRPr="005A1AD0">
        <w:rPr>
          <w:rFonts w:ascii="UHC Sans Medium" w:eastAsia="Calibri" w:hAnsi="UHC Sans Medium" w:cs="Calibri"/>
          <w:b/>
          <w:bCs/>
          <w:color w:val="C00000"/>
        </w:rPr>
        <w:t>Update 6/16</w:t>
      </w:r>
    </w:p>
    <w:p w14:paraId="669B2EB1" w14:textId="016AA4BA" w:rsidR="005A1AD0" w:rsidRPr="005A1AD0" w:rsidRDefault="00AB51FF" w:rsidP="005A1AD0">
      <w:pPr>
        <w:spacing w:before="120" w:after="0" w:line="240" w:lineRule="auto"/>
        <w:rPr>
          <w:rFonts w:ascii="UHC Sans Medium" w:eastAsia="Calibri" w:hAnsi="UHC Sans Medium" w:cs="Calibri"/>
          <w:color w:val="000000"/>
        </w:rPr>
      </w:pPr>
      <w:r w:rsidRPr="005A1AD0">
        <w:rPr>
          <w:rFonts w:ascii="UHC Sans Medium" w:eastAsia="Calibri" w:hAnsi="UHC Sans Medium" w:cs="Calibri"/>
          <w:color w:val="000000"/>
        </w:rPr>
        <w:t>Yes,</w:t>
      </w:r>
      <w:r w:rsidR="005A1AD0" w:rsidRPr="005A1AD0">
        <w:rPr>
          <w:rFonts w:ascii="UHC Sans Medium" w:eastAsia="Calibri" w:hAnsi="UHC Sans Medium" w:cs="Calibri"/>
          <w:color w:val="000000"/>
        </w:rPr>
        <w:t xml:space="preserve"> if the customer’s plan year is not a calendar year plan and </w:t>
      </w:r>
      <w:r w:rsidRPr="005A1AD0">
        <w:rPr>
          <w:rFonts w:ascii="UHC Sans Medium" w:eastAsia="Calibri" w:hAnsi="UHC Sans Medium" w:cs="Calibri"/>
          <w:color w:val="000000"/>
        </w:rPr>
        <w:t>it ends</w:t>
      </w:r>
      <w:r w:rsidR="005A1AD0" w:rsidRPr="005A1AD0">
        <w:rPr>
          <w:rFonts w:ascii="UHC Sans Medium" w:eastAsia="Calibri" w:hAnsi="UHC Sans Medium" w:cs="Calibri"/>
          <w:color w:val="000000"/>
        </w:rPr>
        <w:t xml:space="preserve"> during 2020, they can change to grace period. Groups with calendar plans that began Jan. 1,2020, may not retroactively switch from carryover to a grace period. </w:t>
      </w:r>
    </w:p>
    <w:p w14:paraId="6A5B3C93" w14:textId="77777777" w:rsidR="005A1AD0" w:rsidRPr="005A1AD0" w:rsidRDefault="005A1AD0" w:rsidP="00A3209D">
      <w:pPr>
        <w:numPr>
          <w:ilvl w:val="0"/>
          <w:numId w:val="59"/>
        </w:numPr>
        <w:spacing w:before="120" w:after="0" w:line="240" w:lineRule="auto"/>
        <w:rPr>
          <w:rFonts w:ascii="UHC Sans Medium" w:eastAsia="Times New Roman" w:hAnsi="UHC Sans Medium" w:cs="Calibri"/>
        </w:rPr>
      </w:pPr>
      <w:r w:rsidRPr="005A1AD0">
        <w:rPr>
          <w:rFonts w:ascii="UHC Sans Medium" w:eastAsia="Times New Roman" w:hAnsi="UHC Sans Medium" w:cs="Calibri"/>
          <w:color w:val="000000"/>
        </w:rPr>
        <w:t>An option exists where the claim period for taxpayers to incur claims and apply unused amounts remaining in a 2019 health FSA or dependent FSA has been extended to December 31, 2020.</w:t>
      </w:r>
    </w:p>
    <w:p w14:paraId="492FD268" w14:textId="77777777" w:rsidR="005A1AD0" w:rsidRPr="005A1AD0" w:rsidRDefault="005A1AD0" w:rsidP="00A3209D">
      <w:pPr>
        <w:numPr>
          <w:ilvl w:val="0"/>
          <w:numId w:val="59"/>
        </w:numPr>
        <w:spacing w:before="240" w:after="0" w:line="240" w:lineRule="auto"/>
        <w:rPr>
          <w:rFonts w:ascii="UHC Sans Medium" w:eastAsia="Times New Roman" w:hAnsi="UHC Sans Medium" w:cs="Calibri"/>
          <w:color w:val="000000"/>
        </w:rPr>
      </w:pPr>
      <w:r w:rsidRPr="005A1AD0">
        <w:rPr>
          <w:rFonts w:ascii="UHC Sans Medium" w:eastAsia="Times New Roman" w:hAnsi="UHC Sans Medium" w:cs="Calibri"/>
          <w:color w:val="000000"/>
        </w:rPr>
        <w:t>Employers who choose to follow the recent guidance should modify their existing plan documents to accommodate these changes.</w:t>
      </w:r>
    </w:p>
    <w:p w14:paraId="4AA7B50D" w14:textId="77777777" w:rsidR="005A1AD0" w:rsidRPr="005A1AD0" w:rsidRDefault="005A1AD0" w:rsidP="00A3209D">
      <w:pPr>
        <w:numPr>
          <w:ilvl w:val="0"/>
          <w:numId w:val="59"/>
        </w:numPr>
        <w:spacing w:before="120" w:after="0" w:line="240" w:lineRule="auto"/>
        <w:rPr>
          <w:rFonts w:ascii="UHC Sans Medium" w:eastAsia="Times New Roman" w:hAnsi="UHC Sans Medium" w:cs="Calibri"/>
        </w:rPr>
      </w:pPr>
      <w:r w:rsidRPr="005A1AD0">
        <w:rPr>
          <w:rFonts w:ascii="UHC Sans Medium" w:eastAsia="Times New Roman" w:hAnsi="UHC Sans Medium" w:cs="Calibri"/>
        </w:rPr>
        <w:t>Customers may choose either carryover or grace period on the next renewal.</w:t>
      </w:r>
    </w:p>
    <w:p w14:paraId="1ED98253" w14:textId="77777777" w:rsidR="005A1AD0" w:rsidRPr="005A1AD0" w:rsidRDefault="005A1AD0" w:rsidP="005A1AD0">
      <w:pPr>
        <w:spacing w:before="120" w:after="0" w:line="240" w:lineRule="auto"/>
        <w:rPr>
          <w:rFonts w:ascii="UHC Sans Medium" w:eastAsia="Calibri" w:hAnsi="UHC Sans Medium" w:cs="Calibri"/>
          <w:b/>
          <w:bCs/>
          <w:color w:val="003DA1"/>
        </w:rPr>
      </w:pPr>
    </w:p>
    <w:p w14:paraId="59E81757" w14:textId="77777777" w:rsidR="005A1AD0" w:rsidRDefault="005A1AD0" w:rsidP="0058127B">
      <w:pPr>
        <w:spacing w:before="120" w:after="0" w:line="240" w:lineRule="auto"/>
        <w:rPr>
          <w:rFonts w:ascii="UHC Sans Medium" w:eastAsia="Calibri" w:hAnsi="UHC Sans Medium" w:cs="Calibri"/>
          <w:b/>
          <w:bCs/>
          <w:color w:val="003DA1"/>
        </w:rPr>
      </w:pPr>
    </w:p>
    <w:p w14:paraId="019270E1" w14:textId="6585D2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proofErr w:type="gramStart"/>
      <w:r w:rsidRPr="0058127B">
        <w:rPr>
          <w:rFonts w:ascii="UHC Sans Medium" w:eastAsia="Calibri" w:hAnsi="UHC Sans Medium" w:cs="Calibri"/>
          <w:color w:val="1F497D"/>
        </w:rPr>
        <w:t>As long as</w:t>
      </w:r>
      <w:proofErr w:type="gramEnd"/>
      <w:r w:rsidRPr="0058127B">
        <w:rPr>
          <w:rFonts w:ascii="UHC Sans Medium" w:eastAsia="Calibri" w:hAnsi="UHC Sans Medium" w:cs="Calibri"/>
          <w:color w:val="1F497D"/>
        </w:rPr>
        <w:t xml:space="preserve">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0E3DFD77" w:rsidR="005E1736" w:rsidRPr="005E1736" w:rsidRDefault="00AB51FF"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w:t>
      </w:r>
      <w:r w:rsidR="005E1736" w:rsidRPr="005E1736">
        <w:rPr>
          <w:rFonts w:ascii="UHC Sans Medium" w:eastAsia="Times New Roman" w:hAnsi="UHC Sans Medium" w:cs="Calibri"/>
          <w:bCs/>
          <w:color w:val="000000"/>
        </w:rPr>
        <w:t xml:space="preserv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t xml:space="preserve">If the employee is not terminated </w:t>
      </w:r>
      <w:r w:rsidRPr="00B930B4">
        <w:rPr>
          <w:rFonts w:ascii="UHC Sans Medium" w:eastAsia="Calibri" w:hAnsi="UHC Sans Medium" w:cs="Calibri"/>
          <w:bCs/>
          <w:color w:val="000000"/>
        </w:rPr>
        <w:t xml:space="preserve">the leave of absence provisions that would otherwise apply under the plan would determine the employee’s options during furlough.   For example, the plan may apply rules </w:t>
      </w:r>
      <w:proofErr w:type="gramStart"/>
      <w:r w:rsidRPr="00B930B4">
        <w:rPr>
          <w:rFonts w:ascii="UHC Sans Medium" w:eastAsia="Calibri" w:hAnsi="UHC Sans Medium" w:cs="Calibri"/>
          <w:bCs/>
          <w:color w:val="000000"/>
        </w:rPr>
        <w:t>similar to</w:t>
      </w:r>
      <w:proofErr w:type="gramEnd"/>
      <w:r w:rsidRPr="00B930B4">
        <w:rPr>
          <w:rFonts w:ascii="UHC Sans Medium" w:eastAsia="Calibri" w:hAnsi="UHC Sans Medium" w:cs="Calibri"/>
          <w:bCs/>
          <w:color w:val="000000"/>
        </w:rPr>
        <w:t xml:space="preserve">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33319AE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w:t>
      </w:r>
      <w:r w:rsidR="00AB51FF" w:rsidRPr="00DA0F07">
        <w:rPr>
          <w:rFonts w:ascii="UHC Sans Medium" w:eastAsia="Calibri" w:hAnsi="UHC Sans Medium" w:cs="Calibri"/>
          <w:b/>
          <w:color w:val="003DA1"/>
        </w:rPr>
        <w:t>over the counter</w:t>
      </w:r>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170"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eligible expenses to those accounts not currently covering OTC, such as an HRA that only pays expenses that a medical plan would cover. </w:t>
      </w:r>
    </w:p>
    <w:bookmarkEnd w:id="170"/>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98"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99"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67"/>
      <w:r>
        <w:br w:type="page"/>
      </w:r>
    </w:p>
    <w:p w14:paraId="5813FD5E" w14:textId="2C4D30A1" w:rsidR="00172FEF" w:rsidRPr="00D2631C" w:rsidRDefault="00172FEF" w:rsidP="00E86028">
      <w:pPr>
        <w:pStyle w:val="Heading1"/>
      </w:pPr>
      <w:bookmarkStart w:id="171" w:name="_Toc52809836"/>
      <w:bookmarkStart w:id="172" w:name="_Hlk40022690"/>
      <w:bookmarkStart w:id="173" w:name="_Hlk37191316"/>
      <w:bookmarkEnd w:id="156"/>
      <w:r w:rsidRPr="00D2631C">
        <w:t>SPECIALTY</w:t>
      </w:r>
      <w:r w:rsidR="00122D23">
        <w:t xml:space="preserve"> — DENTAL, VISION, FINANCIAL PROTECTION</w:t>
      </w:r>
      <w:bookmarkEnd w:id="171"/>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A3209D">
      <w:pPr>
        <w:numPr>
          <w:ilvl w:val="0"/>
          <w:numId w:val="6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A3209D">
      <w:pPr>
        <w:numPr>
          <w:ilvl w:val="0"/>
          <w:numId w:val="6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A3209D">
      <w:pPr>
        <w:numPr>
          <w:ilvl w:val="0"/>
          <w:numId w:val="6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A3209D">
      <w:pPr>
        <w:numPr>
          <w:ilvl w:val="0"/>
          <w:numId w:val="6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A3209D">
      <w:pPr>
        <w:numPr>
          <w:ilvl w:val="0"/>
          <w:numId w:val="6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A3209D">
      <w:pPr>
        <w:numPr>
          <w:ilvl w:val="0"/>
          <w:numId w:val="6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A3209D">
      <w:pPr>
        <w:numPr>
          <w:ilvl w:val="0"/>
          <w:numId w:val="6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A3209D">
      <w:pPr>
        <w:numPr>
          <w:ilvl w:val="0"/>
          <w:numId w:val="61"/>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A3209D">
      <w:pPr>
        <w:numPr>
          <w:ilvl w:val="1"/>
          <w:numId w:val="61"/>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A3209D">
      <w:pPr>
        <w:numPr>
          <w:ilvl w:val="0"/>
          <w:numId w:val="61"/>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A3209D">
      <w:pPr>
        <w:numPr>
          <w:ilvl w:val="0"/>
          <w:numId w:val="61"/>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174" w:name="_Toc52809837"/>
      <w:r w:rsidRPr="00E61051">
        <w:rPr>
          <w:color w:val="00BCD6" w:themeColor="accent3"/>
          <w:sz w:val="24"/>
          <w:szCs w:val="24"/>
        </w:rPr>
        <w:t>FINANCIAL PROTECTION</w:t>
      </w:r>
      <w:bookmarkEnd w:id="174"/>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proofErr w:type="gramStart"/>
      <w:r w:rsidRPr="0031396E">
        <w:rPr>
          <w:rFonts w:ascii="UHC Sans Medium" w:eastAsia="Calibri" w:hAnsi="UHC Sans Medium" w:cs="Times New Roman"/>
        </w:rPr>
        <w:t>period of time</w:t>
      </w:r>
      <w:proofErr w:type="gramEnd"/>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A3209D">
      <w:pPr>
        <w:numPr>
          <w:ilvl w:val="0"/>
          <w:numId w:val="22"/>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A3209D">
      <w:pPr>
        <w:numPr>
          <w:ilvl w:val="0"/>
          <w:numId w:val="22"/>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175" w:name="_Hlk43288948"/>
      <w:r w:rsidRPr="0031396E">
        <w:rPr>
          <w:rFonts w:ascii="UHC Sans Medium" w:eastAsia="UHC Sans" w:hAnsi="UHC Sans Medium" w:cs="Times New Roman"/>
          <w:b/>
          <w:bCs/>
          <w:color w:val="C00000"/>
        </w:rPr>
        <w:t xml:space="preserve">Update </w:t>
      </w:r>
      <w:bookmarkEnd w:id="175"/>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176"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176"/>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A3209D">
      <w:pPr>
        <w:numPr>
          <w:ilvl w:val="0"/>
          <w:numId w:val="31"/>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A3209D">
      <w:pPr>
        <w:numPr>
          <w:ilvl w:val="0"/>
          <w:numId w:val="31"/>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7777777" w:rsidR="00040A3C" w:rsidRPr="00040A3C" w:rsidRDefault="00040A3C" w:rsidP="00040A3C">
      <w:pPr>
        <w:spacing w:before="100" w:after="75" w:line="270" w:lineRule="atLeast"/>
        <w:rPr>
          <w:rFonts w:ascii="UHC Sans Medium" w:eastAsia="Times New Roman" w:hAnsi="UHC Sans Medium" w:cs="Calibri"/>
        </w:rPr>
      </w:pPr>
      <w:proofErr w:type="gramStart"/>
      <w:r w:rsidRPr="00040A3C">
        <w:rPr>
          <w:rFonts w:ascii="UHC Sans Medium" w:eastAsia="Times New Roman" w:hAnsi="UHC Sans Medium" w:cs="Times New Roman"/>
        </w:rPr>
        <w:t>A. Generally speaking, we</w:t>
      </w:r>
      <w:proofErr w:type="gramEnd"/>
      <w:r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A3209D">
      <w:pPr>
        <w:numPr>
          <w:ilvl w:val="0"/>
          <w:numId w:val="8"/>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A3209D">
      <w:pPr>
        <w:numPr>
          <w:ilvl w:val="0"/>
          <w:numId w:val="8"/>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177" w:name="_Toc52809838"/>
      <w:bookmarkStart w:id="178" w:name="_Hlk47107868"/>
      <w:r w:rsidRPr="001801E5">
        <w:rPr>
          <w:rFonts w:eastAsia="Calibri"/>
          <w:color w:val="00BCD6" w:themeColor="accent3"/>
          <w:sz w:val="24"/>
          <w:szCs w:val="24"/>
        </w:rPr>
        <w:t>DENTAL AND VISION</w:t>
      </w:r>
      <w:bookmarkEnd w:id="177"/>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179" w:name="_Hlk49352636"/>
      <w:proofErr w:type="gramStart"/>
      <w:r w:rsidRPr="001801E5">
        <w:rPr>
          <w:rFonts w:ascii="UHC Sans Medium" w:eastAsia="Calibri" w:hAnsi="UHC Sans Medium" w:cs="Calibri"/>
          <w:b/>
          <w:bCs/>
          <w:color w:val="003DA1"/>
        </w:rPr>
        <w:t>As long as</w:t>
      </w:r>
      <w:proofErr w:type="gramEnd"/>
      <w:r w:rsidRPr="001801E5">
        <w:rPr>
          <w:rFonts w:ascii="UHC Sans Medium" w:eastAsia="Calibri" w:hAnsi="UHC Sans Medium" w:cs="Calibri"/>
          <w:b/>
          <w:bCs/>
          <w:color w:val="003DA1"/>
        </w:rPr>
        <w:t xml:space="preserve">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proofErr w:type="gramStart"/>
      <w:r>
        <w:rPr>
          <w:rFonts w:ascii="UHC Sans Medium" w:hAnsi="UHC Sans Medium"/>
          <w:color w:val="000000"/>
        </w:rPr>
        <w:t>as long as</w:t>
      </w:r>
      <w:proofErr w:type="gramEnd"/>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179"/>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180"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180"/>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A3209D">
      <w:pPr>
        <w:numPr>
          <w:ilvl w:val="0"/>
          <w:numId w:val="36"/>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A3209D">
      <w:pPr>
        <w:numPr>
          <w:ilvl w:val="0"/>
          <w:numId w:val="36"/>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A3209D">
      <w:pPr>
        <w:numPr>
          <w:ilvl w:val="0"/>
          <w:numId w:val="36"/>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0B3FB126" w:rsidR="006D465C" w:rsidRDefault="006D465C" w:rsidP="006D465C">
      <w:pPr>
        <w:spacing w:before="120" w:after="0" w:line="240" w:lineRule="auto"/>
        <w:rPr>
          <w:rFonts w:ascii="UHC Sans Medium" w:hAnsi="UHC Sans Medium"/>
          <w:b/>
          <w:bCs/>
          <w:color w:val="003DA1"/>
        </w:rPr>
      </w:pPr>
      <w:bookmarkStart w:id="181"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proofErr w:type="gramStart"/>
      <w:r>
        <w:rPr>
          <w:rFonts w:ascii="UHC Sans Medium" w:hAnsi="UHC Sans Medium"/>
          <w:color w:val="000000"/>
        </w:rPr>
        <w:t>as long as</w:t>
      </w:r>
      <w:proofErr w:type="gramEnd"/>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181"/>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182" w:name="_Hlk46502230"/>
      <w:r w:rsidRPr="001801E5">
        <w:rPr>
          <w:rFonts w:ascii="UHC Sans Medium" w:eastAsia="Calibri" w:hAnsi="UHC Sans Medium" w:cs="Times New Roman"/>
          <w:color w:val="000000"/>
        </w:rPr>
        <w:t>pla</w:t>
      </w:r>
      <w:bookmarkStart w:id="183" w:name="_Hlk47108231"/>
      <w:r w:rsidRPr="001801E5">
        <w:rPr>
          <w:rFonts w:ascii="UHC Sans Medium" w:eastAsia="Calibri" w:hAnsi="UHC Sans Medium" w:cs="Times New Roman"/>
          <w:color w:val="000000"/>
        </w:rPr>
        <w:t>n.</w:t>
      </w:r>
      <w:bookmarkEnd w:id="172"/>
    </w:p>
    <w:p w14:paraId="037ADADD" w14:textId="3AC05231"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has temporarily relaxing its requirement that employees be actively working to be eligible for coverage and will allow you to cover your furloughed employees, </w:t>
      </w:r>
      <w:proofErr w:type="gramStart"/>
      <w:r>
        <w:rPr>
          <w:rFonts w:ascii="UHC Sans Medium" w:hAnsi="UHC Sans Medium"/>
          <w:color w:val="000000"/>
        </w:rPr>
        <w:t>as long as</w:t>
      </w:r>
      <w:proofErr w:type="gramEnd"/>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184" w:name="_Toc52809839"/>
      <w:bookmarkStart w:id="185" w:name="_Hlk52862611"/>
      <w:bookmarkStart w:id="186" w:name="_Hlk37167366"/>
      <w:bookmarkEnd w:id="173"/>
      <w:bookmarkEnd w:id="178"/>
      <w:r w:rsidRPr="00D0423E">
        <w:rPr>
          <w:highlight w:val="yellow"/>
        </w:rPr>
        <w:t>ALL SAVERS</w:t>
      </w:r>
      <w:bookmarkEnd w:id="184"/>
      <w:r w:rsidRPr="00250FD4">
        <w:t xml:space="preserve"> </w:t>
      </w:r>
    </w:p>
    <w:bookmarkEnd w:id="185"/>
    <w:p w14:paraId="5EA78680" w14:textId="4D16E4D8" w:rsidR="00285D74" w:rsidRDefault="00285D74" w:rsidP="00285D74"/>
    <w:p w14:paraId="02560A70" w14:textId="1F41C41F"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through 1/20/2021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187"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187"/>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4DF52589" w:rsidR="00A97287" w:rsidRPr="00A97287" w:rsidRDefault="00A97287" w:rsidP="00A97287">
      <w:pPr>
        <w:spacing w:before="120" w:after="0" w:line="240" w:lineRule="auto"/>
        <w:rPr>
          <w:rFonts w:ascii="UHC Sans Medium" w:eastAsia="Calibri" w:hAnsi="UHC Sans Medium" w:cs="Calibri"/>
          <w:b/>
          <w:bCs/>
          <w:color w:val="003DA1"/>
          <w:lang w:eastAsia="ja-JP"/>
        </w:rPr>
      </w:pPr>
      <w:bookmarkStart w:id="188" w:name="_Hlk52862663"/>
      <w:r w:rsidRPr="00D0423E">
        <w:rPr>
          <w:rFonts w:ascii="UHC Sans Medium" w:eastAsia="Calibri" w:hAnsi="UHC Sans Medium" w:cs="Times New Roman"/>
          <w:b/>
          <w:bCs/>
          <w:color w:val="003DA1"/>
          <w:highlight w:val="yellow"/>
          <w:lang w:eastAsia="ja-JP"/>
        </w:rPr>
        <w:t xml:space="preserve">Has UnitedHealthcare changed Telehealth guidelines for All Savers? </w:t>
      </w:r>
      <w:r w:rsidRPr="00D0423E">
        <w:rPr>
          <w:rFonts w:ascii="UHC Sans Medium" w:eastAsia="Calibri" w:hAnsi="UHC Sans Medium" w:cs="Times New Roman"/>
          <w:b/>
          <w:bCs/>
          <w:color w:val="C00000"/>
          <w:highlight w:val="yellow"/>
          <w:lang w:val="en" w:eastAsia="ja-JP"/>
        </w:rPr>
        <w:t xml:space="preserve">Update </w:t>
      </w:r>
      <w:r w:rsidR="00EF6CAE" w:rsidRPr="00D0423E">
        <w:rPr>
          <w:rFonts w:ascii="UHC Sans Medium" w:eastAsia="Calibri" w:hAnsi="UHC Sans Medium" w:cs="Times New Roman"/>
          <w:b/>
          <w:bCs/>
          <w:color w:val="C00000"/>
          <w:highlight w:val="yellow"/>
          <w:lang w:val="en" w:eastAsia="ja-JP"/>
        </w:rPr>
        <w:t>10/5</w:t>
      </w:r>
    </w:p>
    <w:bookmarkEnd w:id="188"/>
    <w:p w14:paraId="0F11DF8E" w14:textId="77777777" w:rsidR="00790B05" w:rsidRPr="00893A59" w:rsidRDefault="00790B05" w:rsidP="00790B05">
      <w:pPr>
        <w:spacing w:before="120" w:after="0" w:line="240" w:lineRule="auto"/>
        <w:rPr>
          <w:rFonts w:ascii="UHC Sans Medium" w:eastAsia="Times New Roman" w:hAnsi="UHC Sans Medium" w:cs="Arial"/>
          <w:color w:val="000000"/>
          <w:highlight w:val="yellow"/>
          <w:lang w:val="en"/>
        </w:rPr>
      </w:pPr>
      <w:r w:rsidRPr="00893A59">
        <w:rPr>
          <w:rFonts w:ascii="UHC Sans Medium" w:eastAsia="Times New Roman" w:hAnsi="UHC Sans Medium" w:cs="Arial"/>
          <w:color w:val="000000"/>
          <w:highlight w:val="yellow"/>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893A59" w:rsidRDefault="00790B05" w:rsidP="00A3209D">
      <w:pPr>
        <w:numPr>
          <w:ilvl w:val="0"/>
          <w:numId w:val="68"/>
        </w:numPr>
        <w:spacing w:before="120" w:after="0" w:line="240" w:lineRule="auto"/>
        <w:rPr>
          <w:rFonts w:ascii="Arial" w:eastAsia="Times New Roman" w:hAnsi="Arial" w:cs="Arial"/>
          <w:b/>
          <w:bCs/>
          <w:highlight w:val="yellow"/>
        </w:rPr>
      </w:pPr>
      <w:r w:rsidRPr="00893A59">
        <w:rPr>
          <w:rFonts w:ascii="Arial" w:eastAsia="Times New Roman" w:hAnsi="Arial" w:cs="Arial"/>
          <w:b/>
          <w:bCs/>
          <w:highlight w:val="yellow"/>
        </w:rPr>
        <w:t>COVID-19 Telehealth:</w:t>
      </w:r>
      <w:r w:rsidRPr="00893A59">
        <w:rPr>
          <w:rFonts w:ascii="Arial" w:eastAsia="Times New Roman" w:hAnsi="Arial" w:cs="Arial"/>
          <w:highlight w:val="yellow"/>
        </w:rPr>
        <w:t xml:space="preserve"> Cost share waiver (copayment, deductible, coinsurance) for in-network and out-of-network telehealth coverage for COVID-19-related services. </w:t>
      </w:r>
    </w:p>
    <w:p w14:paraId="6854A8FE" w14:textId="77777777" w:rsidR="00790B05" w:rsidRPr="00893A59" w:rsidRDefault="00790B05" w:rsidP="00A3209D">
      <w:pPr>
        <w:numPr>
          <w:ilvl w:val="0"/>
          <w:numId w:val="68"/>
        </w:numPr>
        <w:spacing w:before="120" w:after="0" w:line="240" w:lineRule="auto"/>
        <w:rPr>
          <w:rFonts w:ascii="Arial" w:eastAsia="Times New Roman" w:hAnsi="Arial" w:cs="Arial"/>
          <w:b/>
          <w:bCs/>
          <w:color w:val="000000"/>
          <w:highlight w:val="yellow"/>
        </w:rPr>
      </w:pPr>
      <w:r w:rsidRPr="00893A59">
        <w:rPr>
          <w:rFonts w:ascii="Arial" w:eastAsia="Times New Roman" w:hAnsi="Arial" w:cs="Arial"/>
          <w:b/>
          <w:bCs/>
          <w:highlight w:val="yellow"/>
        </w:rPr>
        <w:t>Non COVID in-network telehealth services:</w:t>
      </w:r>
      <w:r w:rsidRPr="00893A59">
        <w:rPr>
          <w:rFonts w:ascii="Arial" w:eastAsia="Times New Roman" w:hAnsi="Arial" w:cs="Arial"/>
          <w:highlight w:val="yellow"/>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893A59" w:rsidRDefault="00790B05" w:rsidP="00A3209D">
      <w:pPr>
        <w:numPr>
          <w:ilvl w:val="0"/>
          <w:numId w:val="68"/>
        </w:numPr>
        <w:spacing w:before="120" w:after="0" w:line="240" w:lineRule="auto"/>
        <w:rPr>
          <w:rFonts w:ascii="Arial" w:eastAsia="Times New Roman" w:hAnsi="Arial" w:cs="Arial"/>
          <w:b/>
          <w:bCs/>
          <w:color w:val="000000"/>
          <w:highlight w:val="yellow"/>
        </w:rPr>
      </w:pPr>
      <w:r w:rsidRPr="00893A59">
        <w:rPr>
          <w:rFonts w:ascii="Arial" w:eastAsia="Times New Roman" w:hAnsi="Arial" w:cs="Arial"/>
          <w:b/>
          <w:bCs/>
          <w:highlight w:val="yellow"/>
        </w:rPr>
        <w:t>Non COVID out-of-network telehealth services:</w:t>
      </w:r>
      <w:r w:rsidRPr="00893A59">
        <w:rPr>
          <w:rFonts w:ascii="Arial" w:eastAsia="Times New Roman" w:hAnsi="Arial" w:cs="Arial"/>
          <w:highlight w:val="yellow"/>
        </w:rPr>
        <w:t xml:space="preserve"> </w:t>
      </w:r>
      <w:r w:rsidRPr="00893A59">
        <w:rPr>
          <w:rFonts w:ascii="Arial" w:eastAsia="UHC Sans" w:hAnsi="Arial" w:cs="Arial"/>
          <w:color w:val="000000"/>
          <w:highlight w:val="yellow"/>
        </w:rPr>
        <w:t>Out-of-network telehealth services do not include the cost-share waiver and is processed in accordance with the group’s health benefits plan if the service is eligible. Expanded t</w:t>
      </w:r>
      <w:r w:rsidRPr="00893A59">
        <w:rPr>
          <w:rFonts w:ascii="Arial" w:eastAsia="Times New Roman" w:hAnsi="Arial" w:cs="Arial"/>
          <w:color w:val="000000"/>
          <w:highlight w:val="yellow"/>
        </w:rPr>
        <w:t xml:space="preserve">elehealth non-COVID-19 services ended July 24, 2020. </w:t>
      </w:r>
    </w:p>
    <w:p w14:paraId="222E99D3" w14:textId="69EFEB1B" w:rsidR="00F00CF3" w:rsidRPr="00893A59" w:rsidRDefault="00F00CF3" w:rsidP="00A3209D">
      <w:pPr>
        <w:numPr>
          <w:ilvl w:val="0"/>
          <w:numId w:val="49"/>
        </w:numPr>
        <w:spacing w:before="240" w:after="0" w:line="240" w:lineRule="auto"/>
        <w:rPr>
          <w:rFonts w:ascii="UHC Sans Medium" w:eastAsia="UHC Sans" w:hAnsi="UHC Sans Medium" w:cs="Helvetica"/>
          <w:b/>
          <w:color w:val="003DA1"/>
          <w:highlight w:val="yellow"/>
        </w:rPr>
      </w:pPr>
      <w:r w:rsidRPr="00893A59">
        <w:rPr>
          <w:rFonts w:ascii="Arial" w:eastAsia="Times New Roman" w:hAnsi="Arial" w:cs="Arial"/>
          <w:b/>
          <w:bCs/>
          <w:highlight w:val="yellow"/>
        </w:rPr>
        <w:t>Virtual Visits</w:t>
      </w:r>
      <w:r w:rsidRPr="00893A59">
        <w:rPr>
          <w:rFonts w:ascii="Arial" w:eastAsia="Times New Roman" w:hAnsi="Arial" w:cs="Arial"/>
          <w:highlight w:val="yellow"/>
        </w:rPr>
        <w:t xml:space="preserve">: For individual and group market health plan members, many members can access their Virtual Visits benefits through one of UnitedHealthcare’s national designated providers </w:t>
      </w:r>
      <w:r w:rsidR="007E2CFF" w:rsidRPr="00893A59">
        <w:rPr>
          <w:rFonts w:ascii="Arial" w:eastAsia="Times New Roman" w:hAnsi="Arial" w:cs="Arial"/>
          <w:highlight w:val="yellow"/>
        </w:rPr>
        <w:t xml:space="preserve">(HealthiestYou) </w:t>
      </w:r>
      <w:r w:rsidRPr="00893A59">
        <w:rPr>
          <w:rFonts w:ascii="Arial" w:eastAsia="Times New Roman" w:hAnsi="Arial" w:cs="Arial"/>
          <w:highlight w:val="yellow"/>
        </w:rPr>
        <w:t xml:space="preserve">without any cost share </w:t>
      </w:r>
      <w:r w:rsidRPr="00893A59">
        <w:rPr>
          <w:rFonts w:ascii="UHC Sans Medium" w:eastAsia="Times New Roman" w:hAnsi="UHC Sans Medium" w:cs="Arial"/>
          <w:color w:val="000000"/>
          <w:highlight w:val="yellow"/>
          <w:lang w:val="en"/>
        </w:rPr>
        <w:t>(copayment, deductible or coinsurance) through the public health emergency</w:t>
      </w:r>
      <w:r w:rsidR="007E2CFF" w:rsidRPr="00893A59">
        <w:rPr>
          <w:rFonts w:ascii="UHC Sans Medium" w:eastAsia="Times New Roman" w:hAnsi="UHC Sans Medium" w:cs="Arial"/>
          <w:color w:val="000000"/>
          <w:highlight w:val="yellow"/>
          <w:lang w:val="en"/>
        </w:rPr>
        <w:t>.</w:t>
      </w:r>
      <w:r w:rsidRPr="00893A59">
        <w:rPr>
          <w:rFonts w:ascii="Arial" w:eastAsia="Times New Roman" w:hAnsi="Arial" w:cs="Arial"/>
          <w:highlight w:val="yellow"/>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893A59" w:rsidRDefault="00F00CF3" w:rsidP="00A3209D">
      <w:pPr>
        <w:numPr>
          <w:ilvl w:val="0"/>
          <w:numId w:val="49"/>
        </w:numPr>
        <w:spacing w:before="240" w:after="0" w:line="240" w:lineRule="auto"/>
        <w:rPr>
          <w:rFonts w:ascii="UHC Sans Medium" w:eastAsia="UHC Sans" w:hAnsi="UHC Sans Medium" w:cs="Helvetica"/>
          <w:b/>
          <w:color w:val="003DA1"/>
          <w:highlight w:val="yellow"/>
        </w:rPr>
      </w:pPr>
      <w:r w:rsidRPr="00893A59">
        <w:rPr>
          <w:rFonts w:ascii="UHC Sans Medium" w:eastAsia="Times New Roman" w:hAnsi="UHC Sans Medium" w:cs="Arial"/>
          <w:b/>
          <w:bCs/>
          <w:color w:val="000000"/>
          <w:highlight w:val="yellow"/>
          <w:lang w:val="en"/>
        </w:rPr>
        <w:t xml:space="preserve">Expanded Provider telehealth Access for COVID-19 — </w:t>
      </w:r>
      <w:r w:rsidRPr="00893A59">
        <w:rPr>
          <w:rFonts w:ascii="UHC Sans Medium" w:eastAsia="Times New Roman" w:hAnsi="UHC Sans Medium" w:cs="Arial"/>
          <w:color w:val="000000"/>
          <w:highlight w:val="yellow"/>
          <w:lang w:val="en"/>
        </w:rPr>
        <w:t xml:space="preserve">Effective March 18, and through </w:t>
      </w:r>
      <w:r w:rsidR="00EF6CAE" w:rsidRPr="00893A59">
        <w:rPr>
          <w:rFonts w:ascii="UHC Sans Medium" w:eastAsia="Times New Roman" w:hAnsi="UHC Sans Medium" w:cs="Arial"/>
          <w:color w:val="000000"/>
          <w:highlight w:val="yellow"/>
          <w:lang w:val="en"/>
        </w:rPr>
        <w:t>December 31</w:t>
      </w:r>
      <w:r w:rsidRPr="00893A59">
        <w:rPr>
          <w:rFonts w:ascii="UHC Sans Medium" w:eastAsia="Times New Roman" w:hAnsi="UHC Sans Medium" w:cs="Arial"/>
          <w:color w:val="000000"/>
          <w:highlight w:val="yellow"/>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28895737"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189"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189"/>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06D637A3"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632113D2"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702548E" w14:textId="77777777" w:rsidR="00246386" w:rsidRPr="00246386" w:rsidRDefault="00246386" w:rsidP="00246386">
      <w:pPr>
        <w:spacing w:before="120" w:after="0" w:line="240" w:lineRule="auto"/>
        <w:rPr>
          <w:rFonts w:ascii="UHC Sans Medium" w:eastAsia="Calibri" w:hAnsi="UHC Sans Medium" w:cs="Calibri"/>
          <w:color w:val="1F497D"/>
        </w:rPr>
      </w:pPr>
    </w:p>
    <w:p w14:paraId="019E242C" w14:textId="40ED423E" w:rsidR="00B726CA" w:rsidRPr="00B726CA" w:rsidRDefault="00B726CA" w:rsidP="00B726CA">
      <w:pPr>
        <w:spacing w:before="120" w:after="0" w:line="240" w:lineRule="auto"/>
        <w:rPr>
          <w:rFonts w:ascii="UHC Sans Medium" w:eastAsia="Calibri" w:hAnsi="UHC Sans Medium" w:cs="Arial"/>
          <w:b/>
          <w:bCs/>
          <w:color w:val="C00000"/>
        </w:rPr>
      </w:pPr>
      <w:r w:rsidRPr="00B726CA">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00D31394">
        <w:rPr>
          <w:rFonts w:ascii="UHC Sans Medium" w:eastAsia="Calibri" w:hAnsi="UHC Sans Medium" w:cs="Arial"/>
          <w:b/>
          <w:bCs/>
          <w:color w:val="C00000"/>
        </w:rPr>
        <w:t>Update 8/9</w:t>
      </w:r>
    </w:p>
    <w:p w14:paraId="2ADE6B9A" w14:textId="77777777" w:rsidR="00B726CA" w:rsidRPr="00B726CA" w:rsidRDefault="00B726CA" w:rsidP="00B726CA">
      <w:pPr>
        <w:spacing w:before="120" w:after="0" w:line="240" w:lineRule="auto"/>
        <w:rPr>
          <w:rFonts w:ascii="UHC Sans Medium" w:eastAsia="Calibri" w:hAnsi="UHC Sans Medium" w:cs="Times New Roman"/>
        </w:rPr>
      </w:pPr>
      <w:r w:rsidRPr="00B726CA">
        <w:rPr>
          <w:rFonts w:ascii="UHC Sans Medium" w:eastAsia="Calibri" w:hAnsi="UHC Sans Medium" w:cs="Times New Roman"/>
        </w:rPr>
        <w:t>In Notice 2020-29, the notice indicates that plans may, but are not required, to allow employees to make the following election changes:</w:t>
      </w:r>
    </w:p>
    <w:p w14:paraId="31D2AE97" w14:textId="77777777" w:rsidR="00B726CA" w:rsidRPr="00B726CA" w:rsidRDefault="00B726CA" w:rsidP="00A3209D">
      <w:pPr>
        <w:numPr>
          <w:ilvl w:val="0"/>
          <w:numId w:val="56"/>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may make a new election to enroll in employer-sponsored health coverage on a prospective basis if the employee initially declined health coverage.</w:t>
      </w:r>
    </w:p>
    <w:p w14:paraId="7A80AC4F" w14:textId="77777777" w:rsidR="00B726CA" w:rsidRPr="00B726CA" w:rsidRDefault="00B726CA" w:rsidP="00A3209D">
      <w:pPr>
        <w:numPr>
          <w:ilvl w:val="0"/>
          <w:numId w:val="56"/>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make revoke existing election for employer-sponsored health coverage and make a new election, to enroll in different coverage.</w:t>
      </w:r>
    </w:p>
    <w:p w14:paraId="355F45E7" w14:textId="77777777" w:rsidR="00B726CA" w:rsidRPr="00B726CA" w:rsidRDefault="00B726CA" w:rsidP="00A3209D">
      <w:pPr>
        <w:numPr>
          <w:ilvl w:val="0"/>
          <w:numId w:val="56"/>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my revoke an election, make a new election, or decrease or increase an existing Health FSA election on a prospective basis.</w:t>
      </w:r>
    </w:p>
    <w:p w14:paraId="265169DF" w14:textId="54B73240" w:rsidR="00D31394" w:rsidRPr="00C868E0" w:rsidRDefault="00D31394" w:rsidP="00D31394">
      <w:pPr>
        <w:spacing w:before="120" w:after="120" w:line="240" w:lineRule="auto"/>
        <w:ind w:left="60"/>
        <w:rPr>
          <w:rFonts w:ascii="UHC Sans Medium" w:eastAsia="Calibri" w:hAnsi="UHC Sans Medium" w:cs="Times New Roman"/>
        </w:rPr>
      </w:pPr>
      <w:bookmarkStart w:id="190" w:name="_Hlk41653628"/>
      <w:r w:rsidRPr="00C868E0">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That SEP took place March 23, 2020 and extended to April 13, 2020.  It created the opportunity for many individuals that previously waived coverage to enroll, and for others to revoke their existing election and/or make a new health decision.  </w:t>
      </w:r>
    </w:p>
    <w:p w14:paraId="5DF25F7B" w14:textId="130F9B2B" w:rsidR="00D31394" w:rsidRPr="00C868E0" w:rsidRDefault="00D31394" w:rsidP="00D31394">
      <w:pPr>
        <w:spacing w:before="120" w:after="120" w:line="240" w:lineRule="auto"/>
        <w:ind w:left="60"/>
        <w:rPr>
          <w:rFonts w:ascii="UHC Sans Medium" w:eastAsia="Calibri" w:hAnsi="UHC Sans Medium" w:cs="Times New Roman"/>
        </w:rPr>
      </w:pPr>
      <w:r w:rsidRPr="00C868E0">
        <w:rPr>
          <w:rFonts w:ascii="UHC Sans Medium" w:eastAsia="Calibri" w:hAnsi="UHC Sans Medium" w:cs="Times New Roman"/>
        </w:rPr>
        <w:t xml:space="preserve">Although we had a favorable response to this SEP, we are aware that not everybody who was eligible was able to take advantage of that opportunity.  Accordingly, we will honor valid enrollment requests received from our customers that amended their cafeteria plans to permit these changes.   </w:t>
      </w:r>
    </w:p>
    <w:p w14:paraId="3645E214" w14:textId="77777777" w:rsidR="00D31394" w:rsidRPr="00C868E0" w:rsidRDefault="00D31394" w:rsidP="00D31394">
      <w:pPr>
        <w:spacing w:before="120" w:after="120" w:line="240" w:lineRule="auto"/>
        <w:ind w:left="60"/>
        <w:rPr>
          <w:rFonts w:ascii="UHC Sans Medium" w:eastAsia="Calibri" w:hAnsi="UHC Sans Medium" w:cs="Times New Roman"/>
        </w:rPr>
      </w:pPr>
      <w:r w:rsidRPr="00C868E0">
        <w:rPr>
          <w:rFonts w:ascii="UHC Sans Medium" w:eastAsia="Calibri" w:hAnsi="UHC Sans Medium" w:cs="Times New Roman"/>
        </w:rPr>
        <w:t xml:space="preserve">In the case of mid-year election requests received during calendar year 2020, we will honor such requests from customers with employees who previously waived coverage to enroll, to revoke an existing election and/or to make a new health coverage decision.  </w:t>
      </w:r>
    </w:p>
    <w:p w14:paraId="3E82DB27" w14:textId="77777777" w:rsidR="00B726CA" w:rsidRPr="00B726CA" w:rsidRDefault="00B726CA" w:rsidP="00B726CA">
      <w:pPr>
        <w:spacing w:before="120" w:after="0" w:line="240" w:lineRule="auto"/>
        <w:rPr>
          <w:rFonts w:ascii="UHC Sans Medium" w:eastAsia="Calibri" w:hAnsi="UHC Sans Medium" w:cs="Arial"/>
        </w:rPr>
      </w:pPr>
      <w:r w:rsidRPr="00B726CA">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D1E2BE1" w14:textId="77777777" w:rsidR="00B726CA" w:rsidRPr="00B726CA" w:rsidRDefault="00B726CA" w:rsidP="00B726CA">
      <w:pPr>
        <w:spacing w:before="120" w:after="0" w:line="240" w:lineRule="auto"/>
        <w:rPr>
          <w:rFonts w:ascii="UHC Sans Medium" w:eastAsia="Calibri" w:hAnsi="UHC Sans Medium" w:cs="Calibri"/>
        </w:rPr>
      </w:pPr>
      <w:r w:rsidRPr="00B726CA">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49861FDE" w14:textId="77777777" w:rsidR="00B726CA" w:rsidRPr="00B726CA" w:rsidRDefault="00B726CA" w:rsidP="00B726CA">
      <w:pPr>
        <w:spacing w:before="120" w:after="0" w:line="240" w:lineRule="auto"/>
        <w:rPr>
          <w:rFonts w:ascii="UHC Sans Medium" w:eastAsia="Calibri" w:hAnsi="UHC Sans Medium" w:cs="Times New Roman"/>
        </w:rPr>
      </w:pPr>
    </w:p>
    <w:bookmarkEnd w:id="190"/>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726E80BF"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191"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191"/>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100"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10C49BC0" w:rsidR="00DE2F88" w:rsidRPr="00DE2F88" w:rsidRDefault="00DE2F88" w:rsidP="00766741">
      <w:pPr>
        <w:spacing w:after="0" w:line="240" w:lineRule="auto"/>
        <w:rPr>
          <w:rFonts w:ascii="UHC Sans Medium" w:eastAsia="Calibri" w:hAnsi="UHC Sans Medium" w:cs="Times New Roman"/>
          <w:b/>
          <w:bCs/>
          <w:color w:val="003DA1"/>
        </w:rPr>
      </w:pPr>
      <w:r w:rsidRPr="00DE2F88">
        <w:rPr>
          <w:rFonts w:ascii="UHC Sans Medium" w:eastAsia="UHC Sans" w:hAnsi="UHC Sans Medium" w:cs="Calibri"/>
        </w:rPr>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bookmarkEnd w:id="182"/>
    <w:bookmarkEnd w:id="183"/>
    <w:p w14:paraId="1B19B876" w14:textId="2CBF7E25" w:rsidR="003D2726" w:rsidRDefault="003D2726">
      <w:pPr>
        <w:rPr>
          <w:rFonts w:ascii="UHC Sans Medium" w:eastAsia="Calibri" w:hAnsi="UHC Sans Medium" w:cs="Calibri"/>
        </w:rPr>
      </w:pPr>
      <w:r>
        <w:rPr>
          <w:rFonts w:ascii="UHC Sans Medium" w:eastAsia="Calibri" w:hAnsi="UHC Sans Medium" w:cs="Calibri"/>
        </w:rPr>
        <w:br w:type="page"/>
      </w:r>
    </w:p>
    <w:p w14:paraId="44C64715" w14:textId="77777777" w:rsidR="003D2726" w:rsidRDefault="003D2726" w:rsidP="003D2726">
      <w:pPr>
        <w:pStyle w:val="Heading1"/>
        <w:rPr>
          <w:rFonts w:eastAsia="Calibri"/>
        </w:rPr>
      </w:pPr>
      <w:bookmarkStart w:id="192" w:name="_Toc52809840"/>
      <w:bookmarkStart w:id="193" w:name="_Hlk37167674"/>
      <w:bookmarkStart w:id="194" w:name="_Hlk37429285"/>
      <w:bookmarkEnd w:id="186"/>
      <w:r>
        <w:rPr>
          <w:rFonts w:eastAsia="Calibri"/>
        </w:rPr>
        <w:t>UNITEDHEALTHCARE COMBATING COVID-19</w:t>
      </w:r>
      <w:bookmarkEnd w:id="192"/>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101"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102"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103"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104"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105"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106"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107"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108"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109"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110"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111"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112"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113"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A3209D">
      <w:pPr>
        <w:numPr>
          <w:ilvl w:val="0"/>
          <w:numId w:val="6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A3209D">
      <w:pPr>
        <w:numPr>
          <w:ilvl w:val="0"/>
          <w:numId w:val="6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The United Health Foundation and AARP Foundation have launched a $5 million partnership to address social isolation and food insecurity among seniors during the COVID-19 pandemic. </w:t>
      </w:r>
      <w:hyperlink r:id="rId114"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A3209D">
      <w:pPr>
        <w:numPr>
          <w:ilvl w:val="0"/>
          <w:numId w:val="6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115"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A3209D">
      <w:pPr>
        <w:numPr>
          <w:ilvl w:val="0"/>
          <w:numId w:val="6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116"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A3209D">
      <w:pPr>
        <w:numPr>
          <w:ilvl w:val="0"/>
          <w:numId w:val="6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117"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118"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119"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120"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121"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7777777"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There were a number of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A3209D">
      <w:pPr>
        <w:numPr>
          <w:ilvl w:val="0"/>
          <w:numId w:val="38"/>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A3209D">
      <w:pPr>
        <w:numPr>
          <w:ilvl w:val="0"/>
          <w:numId w:val="38"/>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193"/>
    <w:bookmarkEnd w:id="194"/>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2459AB">
      <w:footerReference w:type="default" r:id="rId122"/>
      <w:pgSz w:w="12240" w:h="15840"/>
      <w:pgMar w:top="720"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B60B" w14:textId="77777777" w:rsidR="00B00807" w:rsidRDefault="00B00807" w:rsidP="002855B0">
      <w:pPr>
        <w:spacing w:after="0" w:line="240" w:lineRule="auto"/>
      </w:pPr>
      <w:r>
        <w:separator/>
      </w:r>
    </w:p>
  </w:endnote>
  <w:endnote w:type="continuationSeparator" w:id="0">
    <w:p w14:paraId="58DEAD30" w14:textId="77777777" w:rsidR="00B00807" w:rsidRDefault="00B00807" w:rsidP="002855B0">
      <w:pPr>
        <w:spacing w:after="0" w:line="240" w:lineRule="auto"/>
      </w:pPr>
      <w:r>
        <w:continuationSeparator/>
      </w:r>
    </w:p>
  </w:endnote>
  <w:endnote w:id="1">
    <w:p w14:paraId="58DD0FD9" w14:textId="77777777" w:rsidR="00D0423E" w:rsidRDefault="00D0423E" w:rsidP="003E4011">
      <w:pPr>
        <w:pStyle w:val="EndnoteText"/>
        <w:rPr>
          <w:rFonts w:cs="Calibri"/>
          <w:sz w:val="18"/>
          <w:szCs w:val="18"/>
        </w:rPr>
      </w:pPr>
    </w:p>
  </w:endnote>
  <w:endnote w:id="2">
    <w:p w14:paraId="33B5CCF4" w14:textId="77777777" w:rsidR="00D0423E" w:rsidRDefault="00D0423E" w:rsidP="003E4011">
      <w:pPr>
        <w:pStyle w:val="EndnoteText"/>
        <w:rPr>
          <w:rFonts w:cs="Calibri"/>
          <w:sz w:val="18"/>
          <w:szCs w:val="18"/>
        </w:rPr>
      </w:pPr>
    </w:p>
  </w:endnote>
  <w:endnote w:id="3">
    <w:p w14:paraId="60846D4D" w14:textId="77777777" w:rsidR="00D0423E" w:rsidRDefault="00D0423E" w:rsidP="003E4011">
      <w:pPr>
        <w:pStyle w:val="EndnoteText"/>
        <w:rPr>
          <w:rFonts w:cs="Calibri"/>
          <w:sz w:val="18"/>
          <w:szCs w:val="18"/>
        </w:rPr>
      </w:pPr>
    </w:p>
  </w:endnote>
  <w:endnote w:id="4">
    <w:p w14:paraId="536219CF" w14:textId="77777777" w:rsidR="00D0423E" w:rsidRDefault="00D0423E"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Times New Roman"/>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HCSans-Medium">
    <w:altName w:val="Calibri"/>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E8BC" w14:textId="5404A09C" w:rsidR="00D0423E" w:rsidRPr="00976D98" w:rsidRDefault="00D0423E" w:rsidP="00766741">
    <w:pPr>
      <w:pStyle w:val="Footer"/>
      <w:rPr>
        <w:sz w:val="16"/>
        <w:szCs w:val="16"/>
      </w:rPr>
    </w:pPr>
    <w:bookmarkStart w:id="195" w:name="_Hlk40773219"/>
    <w:bookmarkStart w:id="196" w:name="_Hlk37187116"/>
    <w:bookmarkStart w:id="197" w:name="_Hlk46753480"/>
    <w:bookmarkStart w:id="198" w:name="_Hlk46753481"/>
    <w:r>
      <w:rPr>
        <w:sz w:val="16"/>
        <w:szCs w:val="16"/>
      </w:rPr>
      <w:t xml:space="preserve">UNITEDHEALTHCARE PROPRIETARY AND CONFIDENTIAL </w:t>
    </w:r>
  </w:p>
  <w:p w14:paraId="66B84824" w14:textId="77777777" w:rsidR="00D0423E" w:rsidRPr="00976D98" w:rsidRDefault="00D0423E" w:rsidP="00766741">
    <w:pPr>
      <w:pStyle w:val="Footer"/>
      <w:rPr>
        <w:sz w:val="16"/>
        <w:szCs w:val="16"/>
      </w:rPr>
    </w:pPr>
  </w:p>
  <w:p w14:paraId="46B470BC" w14:textId="77777777" w:rsidR="00D0423E" w:rsidRPr="00976D98" w:rsidRDefault="00D0423E" w:rsidP="00766741">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1355A61B" w14:textId="77777777" w:rsidR="00D0423E" w:rsidRPr="00976D98" w:rsidRDefault="00D0423E" w:rsidP="00766741">
    <w:pPr>
      <w:pStyle w:val="Footer"/>
      <w:rPr>
        <w:sz w:val="16"/>
        <w:szCs w:val="16"/>
      </w:rPr>
    </w:pPr>
  </w:p>
  <w:p w14:paraId="57D20A10" w14:textId="77777777" w:rsidR="00D0423E" w:rsidRDefault="00D0423E" w:rsidP="00766741">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2FD8E0C1" w14:textId="326E73A4" w:rsidR="00D0423E" w:rsidRPr="00976D98" w:rsidRDefault="00D0423E" w:rsidP="00766741">
    <w:pPr>
      <w:pStyle w:val="Footer"/>
      <w:rPr>
        <w:sz w:val="16"/>
        <w:szCs w:val="16"/>
      </w:rPr>
    </w:pPr>
    <w:r>
      <w:rPr>
        <w:sz w:val="16"/>
        <w:szCs w:val="16"/>
      </w:rPr>
      <w:t>Last updated 10/5/2020</w:t>
    </w:r>
    <w:bookmarkEnd w:id="195"/>
  </w:p>
  <w:bookmarkEnd w:id="196"/>
  <w:p w14:paraId="242F16F8" w14:textId="5EC5596D" w:rsidR="00D0423E" w:rsidRDefault="00D0423E">
    <w:pPr>
      <w:pStyle w:val="Footer"/>
    </w:pPr>
  </w:p>
  <w:bookmarkEnd w:id="197"/>
  <w:bookmarkEnd w:id="198"/>
  <w:p w14:paraId="3778F272" w14:textId="77777777" w:rsidR="00D0423E" w:rsidRPr="00976D98" w:rsidRDefault="00D042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C712" w14:textId="77777777" w:rsidR="00B00807" w:rsidRDefault="00B00807" w:rsidP="002855B0">
      <w:pPr>
        <w:spacing w:after="0" w:line="240" w:lineRule="auto"/>
      </w:pPr>
      <w:r>
        <w:separator/>
      </w:r>
    </w:p>
  </w:footnote>
  <w:footnote w:type="continuationSeparator" w:id="0">
    <w:p w14:paraId="55F6E1AE" w14:textId="77777777" w:rsidR="00B00807" w:rsidRDefault="00B00807" w:rsidP="002855B0">
      <w:pPr>
        <w:spacing w:after="0" w:line="240" w:lineRule="auto"/>
      </w:pPr>
      <w:r>
        <w:continuationSeparator/>
      </w:r>
    </w:p>
  </w:footnote>
  <w:footnote w:id="1">
    <w:p w14:paraId="67D44A2E" w14:textId="77777777" w:rsidR="00D0423E" w:rsidRDefault="00D0423E"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521F9"/>
    <w:multiLevelType w:val="hybridMultilevel"/>
    <w:tmpl w:val="011287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2CA0337F"/>
    <w:multiLevelType w:val="hybridMultilevel"/>
    <w:tmpl w:val="755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11AD1"/>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36A775AB"/>
    <w:multiLevelType w:val="hybridMultilevel"/>
    <w:tmpl w:val="DB6C43F0"/>
    <w:lvl w:ilvl="0" w:tplc="186C36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35"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161E81"/>
    <w:multiLevelType w:val="hybridMultilevel"/>
    <w:tmpl w:val="EFB8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F746E0"/>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4A56BE"/>
    <w:multiLevelType w:val="hybridMultilevel"/>
    <w:tmpl w:val="1D3A9E52"/>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18A44BB"/>
    <w:multiLevelType w:val="hybridMultilevel"/>
    <w:tmpl w:val="FF00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58"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0"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F34D05"/>
    <w:multiLevelType w:val="hybridMultilevel"/>
    <w:tmpl w:val="98101A7A"/>
    <w:lvl w:ilvl="0" w:tplc="F53EED48">
      <w:numFmt w:val="bullet"/>
      <w:lvlText w:val=""/>
      <w:lvlJc w:val="left"/>
      <w:pPr>
        <w:ind w:left="1080" w:hanging="360"/>
      </w:pPr>
      <w:rPr>
        <w:rFonts w:ascii="Symbol" w:eastAsia="Calibri" w:hAnsi="Symbol" w:cs="Arial" w:hint="default"/>
        <w:b/>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7C000D"/>
    <w:multiLevelType w:val="hybridMultilevel"/>
    <w:tmpl w:val="40CE8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1"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AA965DB"/>
    <w:multiLevelType w:val="hybridMultilevel"/>
    <w:tmpl w:val="896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57"/>
  </w:num>
  <w:num w:numId="3">
    <w:abstractNumId w:val="55"/>
  </w:num>
  <w:num w:numId="4">
    <w:abstractNumId w:val="23"/>
  </w:num>
  <w:num w:numId="5">
    <w:abstractNumId w:val="47"/>
  </w:num>
  <w:num w:numId="6">
    <w:abstractNumId w:val="59"/>
  </w:num>
  <w:num w:numId="7">
    <w:abstractNumId w:val="15"/>
  </w:num>
  <w:num w:numId="8">
    <w:abstractNumId w:val="11"/>
  </w:num>
  <w:num w:numId="9">
    <w:abstractNumId w:val="60"/>
  </w:num>
  <w:num w:numId="10">
    <w:abstractNumId w:val="1"/>
  </w:num>
  <w:num w:numId="11">
    <w:abstractNumId w:val="29"/>
  </w:num>
  <w:num w:numId="12">
    <w:abstractNumId w:val="30"/>
  </w:num>
  <w:num w:numId="13">
    <w:abstractNumId w:val="68"/>
  </w:num>
  <w:num w:numId="14">
    <w:abstractNumId w:val="17"/>
  </w:num>
  <w:num w:numId="15">
    <w:abstractNumId w:val="26"/>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num>
  <w:num w:numId="18">
    <w:abstractNumId w:val="50"/>
  </w:num>
  <w:num w:numId="19">
    <w:abstractNumId w:val="66"/>
  </w:num>
  <w:num w:numId="20">
    <w:abstractNumId w:val="40"/>
  </w:num>
  <w:num w:numId="21">
    <w:abstractNumId w:val="25"/>
  </w:num>
  <w:num w:numId="22">
    <w:abstractNumId w:val="2"/>
  </w:num>
  <w:num w:numId="23">
    <w:abstractNumId w:val="35"/>
  </w:num>
  <w:num w:numId="24">
    <w:abstractNumId w:val="52"/>
  </w:num>
  <w:num w:numId="25">
    <w:abstractNumId w:val="32"/>
  </w:num>
  <w:num w:numId="26">
    <w:abstractNumId w:val="49"/>
  </w:num>
  <w:num w:numId="27">
    <w:abstractNumId w:val="69"/>
  </w:num>
  <w:num w:numId="28">
    <w:abstractNumId w:val="16"/>
  </w:num>
  <w:num w:numId="29">
    <w:abstractNumId w:val="42"/>
  </w:num>
  <w:num w:numId="30">
    <w:abstractNumId w:val="14"/>
  </w:num>
  <w:num w:numId="31">
    <w:abstractNumId w:val="53"/>
  </w:num>
  <w:num w:numId="32">
    <w:abstractNumId w:val="13"/>
  </w:num>
  <w:num w:numId="33">
    <w:abstractNumId w:val="58"/>
  </w:num>
  <w:num w:numId="34">
    <w:abstractNumId w:val="22"/>
  </w:num>
  <w:num w:numId="35">
    <w:abstractNumId w:val="36"/>
  </w:num>
  <w:num w:numId="36">
    <w:abstractNumId w:val="37"/>
  </w:num>
  <w:num w:numId="37">
    <w:abstractNumId w:val="64"/>
  </w:num>
  <w:num w:numId="38">
    <w:abstractNumId w:val="31"/>
  </w:num>
  <w:num w:numId="39">
    <w:abstractNumId w:val="63"/>
  </w:num>
  <w:num w:numId="40">
    <w:abstractNumId w:val="9"/>
  </w:num>
  <w:num w:numId="41">
    <w:abstractNumId w:val="33"/>
  </w:num>
  <w:num w:numId="42">
    <w:abstractNumId w:val="46"/>
  </w:num>
  <w:num w:numId="43">
    <w:abstractNumId w:val="72"/>
  </w:num>
  <w:num w:numId="44">
    <w:abstractNumId w:val="67"/>
  </w:num>
  <w:num w:numId="45">
    <w:abstractNumId w:val="5"/>
  </w:num>
  <w:num w:numId="46">
    <w:abstractNumId w:val="73"/>
  </w:num>
  <w:num w:numId="47">
    <w:abstractNumId w:val="54"/>
  </w:num>
  <w:num w:numId="48">
    <w:abstractNumId w:val="7"/>
  </w:num>
  <w:num w:numId="49">
    <w:abstractNumId w:val="48"/>
  </w:num>
  <w:num w:numId="50">
    <w:abstractNumId w:val="24"/>
  </w:num>
  <w:num w:numId="51">
    <w:abstractNumId w:val="51"/>
  </w:num>
  <w:num w:numId="52">
    <w:abstractNumId w:val="41"/>
  </w:num>
  <w:num w:numId="53">
    <w:abstractNumId w:val="34"/>
  </w:num>
  <w:num w:numId="54">
    <w:abstractNumId w:val="6"/>
  </w:num>
  <w:num w:numId="55">
    <w:abstractNumId w:val="28"/>
  </w:num>
  <w:num w:numId="56">
    <w:abstractNumId w:val="27"/>
  </w:num>
  <w:num w:numId="57">
    <w:abstractNumId w:val="0"/>
  </w:num>
  <w:num w:numId="58">
    <w:abstractNumId w:val="12"/>
  </w:num>
  <w:num w:numId="59">
    <w:abstractNumId w:val="43"/>
  </w:num>
  <w:num w:numId="60">
    <w:abstractNumId w:val="4"/>
  </w:num>
  <w:num w:numId="61">
    <w:abstractNumId w:val="61"/>
  </w:num>
  <w:num w:numId="62">
    <w:abstractNumId w:val="3"/>
  </w:num>
  <w:num w:numId="63">
    <w:abstractNumId w:val="21"/>
  </w:num>
  <w:num w:numId="64">
    <w:abstractNumId w:val="20"/>
  </w:num>
  <w:num w:numId="65">
    <w:abstractNumId w:val="44"/>
  </w:num>
  <w:num w:numId="66">
    <w:abstractNumId w:val="38"/>
  </w:num>
  <w:num w:numId="67">
    <w:abstractNumId w:val="70"/>
  </w:num>
  <w:num w:numId="68">
    <w:abstractNumId w:val="65"/>
  </w:num>
  <w:num w:numId="69">
    <w:abstractNumId w:val="19"/>
  </w:num>
  <w:num w:numId="70">
    <w:abstractNumId w:val="8"/>
  </w:num>
  <w:num w:numId="71">
    <w:abstractNumId w:val="10"/>
  </w:num>
  <w:num w:numId="72">
    <w:abstractNumId w:val="71"/>
  </w:num>
  <w:num w:numId="73">
    <w:abstractNumId w:val="45"/>
  </w:num>
  <w:num w:numId="74">
    <w:abstractNumId w:val="56"/>
  </w:num>
  <w:num w:numId="75">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7A51"/>
    <w:rsid w:val="00015B6B"/>
    <w:rsid w:val="00016743"/>
    <w:rsid w:val="00020916"/>
    <w:rsid w:val="00021BE8"/>
    <w:rsid w:val="00024198"/>
    <w:rsid w:val="00024229"/>
    <w:rsid w:val="0002595D"/>
    <w:rsid w:val="00032B8C"/>
    <w:rsid w:val="00034844"/>
    <w:rsid w:val="00036912"/>
    <w:rsid w:val="00040A3C"/>
    <w:rsid w:val="00042354"/>
    <w:rsid w:val="00042531"/>
    <w:rsid w:val="00045A51"/>
    <w:rsid w:val="00046EC5"/>
    <w:rsid w:val="00047797"/>
    <w:rsid w:val="0005278C"/>
    <w:rsid w:val="00054289"/>
    <w:rsid w:val="00055DDC"/>
    <w:rsid w:val="000620B6"/>
    <w:rsid w:val="00064213"/>
    <w:rsid w:val="00072C40"/>
    <w:rsid w:val="00073210"/>
    <w:rsid w:val="00074DE2"/>
    <w:rsid w:val="00075F8C"/>
    <w:rsid w:val="0008251E"/>
    <w:rsid w:val="00082789"/>
    <w:rsid w:val="00083EEA"/>
    <w:rsid w:val="000843CE"/>
    <w:rsid w:val="00086B17"/>
    <w:rsid w:val="00091BD7"/>
    <w:rsid w:val="000924C2"/>
    <w:rsid w:val="0009325A"/>
    <w:rsid w:val="0009469F"/>
    <w:rsid w:val="0009510D"/>
    <w:rsid w:val="00096B9E"/>
    <w:rsid w:val="000A15B8"/>
    <w:rsid w:val="000A17FA"/>
    <w:rsid w:val="000A2703"/>
    <w:rsid w:val="000A412D"/>
    <w:rsid w:val="000A4F45"/>
    <w:rsid w:val="000B2E9F"/>
    <w:rsid w:val="000B6565"/>
    <w:rsid w:val="000C397A"/>
    <w:rsid w:val="000D1346"/>
    <w:rsid w:val="000D2D4E"/>
    <w:rsid w:val="000D33D0"/>
    <w:rsid w:val="000D3EDF"/>
    <w:rsid w:val="000D5A1F"/>
    <w:rsid w:val="000D5AF0"/>
    <w:rsid w:val="000D7004"/>
    <w:rsid w:val="000E02C1"/>
    <w:rsid w:val="000E0614"/>
    <w:rsid w:val="000E0811"/>
    <w:rsid w:val="000E35E7"/>
    <w:rsid w:val="000E40C3"/>
    <w:rsid w:val="000E4AE7"/>
    <w:rsid w:val="000F0C26"/>
    <w:rsid w:val="000F168B"/>
    <w:rsid w:val="000F178E"/>
    <w:rsid w:val="000F55C3"/>
    <w:rsid w:val="00100B4C"/>
    <w:rsid w:val="00100E0A"/>
    <w:rsid w:val="00101497"/>
    <w:rsid w:val="00102F29"/>
    <w:rsid w:val="00104956"/>
    <w:rsid w:val="00110CA3"/>
    <w:rsid w:val="00112F35"/>
    <w:rsid w:val="00117A80"/>
    <w:rsid w:val="00117AA4"/>
    <w:rsid w:val="00120233"/>
    <w:rsid w:val="00121765"/>
    <w:rsid w:val="001224F0"/>
    <w:rsid w:val="00122D23"/>
    <w:rsid w:val="0012545E"/>
    <w:rsid w:val="0012560E"/>
    <w:rsid w:val="00127C8E"/>
    <w:rsid w:val="001317BA"/>
    <w:rsid w:val="001322EB"/>
    <w:rsid w:val="001324BB"/>
    <w:rsid w:val="00133D32"/>
    <w:rsid w:val="00133F40"/>
    <w:rsid w:val="00134CE7"/>
    <w:rsid w:val="00134D82"/>
    <w:rsid w:val="00136039"/>
    <w:rsid w:val="001379CB"/>
    <w:rsid w:val="00140667"/>
    <w:rsid w:val="001438CD"/>
    <w:rsid w:val="001448E9"/>
    <w:rsid w:val="001467FA"/>
    <w:rsid w:val="00147084"/>
    <w:rsid w:val="00147AE9"/>
    <w:rsid w:val="001533D7"/>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41B"/>
    <w:rsid w:val="001A0342"/>
    <w:rsid w:val="001A3616"/>
    <w:rsid w:val="001A3A21"/>
    <w:rsid w:val="001A5E3C"/>
    <w:rsid w:val="001B3A08"/>
    <w:rsid w:val="001B699C"/>
    <w:rsid w:val="001B6BBB"/>
    <w:rsid w:val="001C1AF3"/>
    <w:rsid w:val="001C5B6E"/>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4242"/>
    <w:rsid w:val="00255042"/>
    <w:rsid w:val="00257A31"/>
    <w:rsid w:val="00257B60"/>
    <w:rsid w:val="00264D9A"/>
    <w:rsid w:val="002658AD"/>
    <w:rsid w:val="00266DF0"/>
    <w:rsid w:val="002674BE"/>
    <w:rsid w:val="00270343"/>
    <w:rsid w:val="00271234"/>
    <w:rsid w:val="00271B26"/>
    <w:rsid w:val="00273F38"/>
    <w:rsid w:val="002747AD"/>
    <w:rsid w:val="00277F41"/>
    <w:rsid w:val="00281E84"/>
    <w:rsid w:val="002855B0"/>
    <w:rsid w:val="00285D74"/>
    <w:rsid w:val="00290F2F"/>
    <w:rsid w:val="00292084"/>
    <w:rsid w:val="00293B37"/>
    <w:rsid w:val="00294FA8"/>
    <w:rsid w:val="00295448"/>
    <w:rsid w:val="0029769B"/>
    <w:rsid w:val="002A0741"/>
    <w:rsid w:val="002A0BB9"/>
    <w:rsid w:val="002A3523"/>
    <w:rsid w:val="002A3C57"/>
    <w:rsid w:val="002A522A"/>
    <w:rsid w:val="002A562B"/>
    <w:rsid w:val="002A62CF"/>
    <w:rsid w:val="002A686E"/>
    <w:rsid w:val="002B10F8"/>
    <w:rsid w:val="002B2082"/>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F48"/>
    <w:rsid w:val="003843B5"/>
    <w:rsid w:val="00385982"/>
    <w:rsid w:val="00385CBB"/>
    <w:rsid w:val="00385F35"/>
    <w:rsid w:val="00390EE7"/>
    <w:rsid w:val="00391E21"/>
    <w:rsid w:val="00392777"/>
    <w:rsid w:val="00393583"/>
    <w:rsid w:val="00394C95"/>
    <w:rsid w:val="003970A5"/>
    <w:rsid w:val="003A2274"/>
    <w:rsid w:val="003A4D4C"/>
    <w:rsid w:val="003A4DC0"/>
    <w:rsid w:val="003B5628"/>
    <w:rsid w:val="003B7485"/>
    <w:rsid w:val="003C03C9"/>
    <w:rsid w:val="003C0A78"/>
    <w:rsid w:val="003C1A19"/>
    <w:rsid w:val="003C5A5D"/>
    <w:rsid w:val="003C610C"/>
    <w:rsid w:val="003C786D"/>
    <w:rsid w:val="003C7F04"/>
    <w:rsid w:val="003D1D3E"/>
    <w:rsid w:val="003D2726"/>
    <w:rsid w:val="003D4DA4"/>
    <w:rsid w:val="003D58C8"/>
    <w:rsid w:val="003D5DBA"/>
    <w:rsid w:val="003E1891"/>
    <w:rsid w:val="003E4011"/>
    <w:rsid w:val="003E4312"/>
    <w:rsid w:val="003E479D"/>
    <w:rsid w:val="003F1C21"/>
    <w:rsid w:val="003F3C4C"/>
    <w:rsid w:val="003F50E1"/>
    <w:rsid w:val="003F5D33"/>
    <w:rsid w:val="003F6776"/>
    <w:rsid w:val="003F6B91"/>
    <w:rsid w:val="003F788E"/>
    <w:rsid w:val="003F798D"/>
    <w:rsid w:val="00402E64"/>
    <w:rsid w:val="004032C7"/>
    <w:rsid w:val="0040357D"/>
    <w:rsid w:val="0040520D"/>
    <w:rsid w:val="004057A2"/>
    <w:rsid w:val="00405E6A"/>
    <w:rsid w:val="00406A7C"/>
    <w:rsid w:val="00407160"/>
    <w:rsid w:val="004130BA"/>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3E4C"/>
    <w:rsid w:val="00466616"/>
    <w:rsid w:val="00470853"/>
    <w:rsid w:val="004710E8"/>
    <w:rsid w:val="00471C49"/>
    <w:rsid w:val="004728BD"/>
    <w:rsid w:val="004815EE"/>
    <w:rsid w:val="00482852"/>
    <w:rsid w:val="004846EE"/>
    <w:rsid w:val="004853AB"/>
    <w:rsid w:val="0048616C"/>
    <w:rsid w:val="00487999"/>
    <w:rsid w:val="00497109"/>
    <w:rsid w:val="00497589"/>
    <w:rsid w:val="004A15DC"/>
    <w:rsid w:val="004A214B"/>
    <w:rsid w:val="004B292C"/>
    <w:rsid w:val="004B33D2"/>
    <w:rsid w:val="004C045C"/>
    <w:rsid w:val="004C226C"/>
    <w:rsid w:val="004C2CC7"/>
    <w:rsid w:val="004C35ED"/>
    <w:rsid w:val="004C4847"/>
    <w:rsid w:val="004C4E92"/>
    <w:rsid w:val="004C684E"/>
    <w:rsid w:val="004C687D"/>
    <w:rsid w:val="004C71BA"/>
    <w:rsid w:val="004C74BD"/>
    <w:rsid w:val="004D0602"/>
    <w:rsid w:val="004D107D"/>
    <w:rsid w:val="004D268D"/>
    <w:rsid w:val="004D56C6"/>
    <w:rsid w:val="004D702B"/>
    <w:rsid w:val="004D75E4"/>
    <w:rsid w:val="004E17D5"/>
    <w:rsid w:val="004E18E7"/>
    <w:rsid w:val="004E2189"/>
    <w:rsid w:val="004E4743"/>
    <w:rsid w:val="004E4F32"/>
    <w:rsid w:val="004E5AB8"/>
    <w:rsid w:val="004E6948"/>
    <w:rsid w:val="004E7AFB"/>
    <w:rsid w:val="004F116B"/>
    <w:rsid w:val="004F25B9"/>
    <w:rsid w:val="004F30AD"/>
    <w:rsid w:val="004F3E41"/>
    <w:rsid w:val="004F5FB9"/>
    <w:rsid w:val="004F7A11"/>
    <w:rsid w:val="00506837"/>
    <w:rsid w:val="00506C11"/>
    <w:rsid w:val="005138D5"/>
    <w:rsid w:val="00516030"/>
    <w:rsid w:val="00522FA9"/>
    <w:rsid w:val="00525CD8"/>
    <w:rsid w:val="00526001"/>
    <w:rsid w:val="005272D2"/>
    <w:rsid w:val="005301C6"/>
    <w:rsid w:val="00532DE4"/>
    <w:rsid w:val="0053315C"/>
    <w:rsid w:val="005334F4"/>
    <w:rsid w:val="00536ABC"/>
    <w:rsid w:val="00540BB2"/>
    <w:rsid w:val="00540CEF"/>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86"/>
    <w:rsid w:val="00584754"/>
    <w:rsid w:val="00584941"/>
    <w:rsid w:val="0058676D"/>
    <w:rsid w:val="0059654B"/>
    <w:rsid w:val="00596C6D"/>
    <w:rsid w:val="005A0A3A"/>
    <w:rsid w:val="005A1AD0"/>
    <w:rsid w:val="005A3931"/>
    <w:rsid w:val="005A41E5"/>
    <w:rsid w:val="005A4AF5"/>
    <w:rsid w:val="005A6CD2"/>
    <w:rsid w:val="005B0C6F"/>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519B"/>
    <w:rsid w:val="005F0BB2"/>
    <w:rsid w:val="005F17F2"/>
    <w:rsid w:val="005F53CC"/>
    <w:rsid w:val="005F7599"/>
    <w:rsid w:val="00600BC9"/>
    <w:rsid w:val="00603C18"/>
    <w:rsid w:val="00604563"/>
    <w:rsid w:val="00605546"/>
    <w:rsid w:val="00605DD6"/>
    <w:rsid w:val="006063AC"/>
    <w:rsid w:val="00607A26"/>
    <w:rsid w:val="00610431"/>
    <w:rsid w:val="00612947"/>
    <w:rsid w:val="00617F84"/>
    <w:rsid w:val="006245F4"/>
    <w:rsid w:val="00624672"/>
    <w:rsid w:val="00627E25"/>
    <w:rsid w:val="00631875"/>
    <w:rsid w:val="0063483C"/>
    <w:rsid w:val="00644A50"/>
    <w:rsid w:val="0065427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FA1"/>
    <w:rsid w:val="006921DB"/>
    <w:rsid w:val="0069543E"/>
    <w:rsid w:val="00695516"/>
    <w:rsid w:val="006A2966"/>
    <w:rsid w:val="006A7103"/>
    <w:rsid w:val="006A7FBA"/>
    <w:rsid w:val="006B2CF1"/>
    <w:rsid w:val="006B2E0C"/>
    <w:rsid w:val="006B4B5A"/>
    <w:rsid w:val="006B57AE"/>
    <w:rsid w:val="006C07FB"/>
    <w:rsid w:val="006C1E78"/>
    <w:rsid w:val="006C5C45"/>
    <w:rsid w:val="006C5F5F"/>
    <w:rsid w:val="006D197E"/>
    <w:rsid w:val="006D465C"/>
    <w:rsid w:val="006D76FC"/>
    <w:rsid w:val="006E0943"/>
    <w:rsid w:val="006E2FFC"/>
    <w:rsid w:val="006E36AE"/>
    <w:rsid w:val="006F0023"/>
    <w:rsid w:val="006F4A6B"/>
    <w:rsid w:val="006F653F"/>
    <w:rsid w:val="006F6B0A"/>
    <w:rsid w:val="007027DA"/>
    <w:rsid w:val="00704387"/>
    <w:rsid w:val="0070562C"/>
    <w:rsid w:val="00706028"/>
    <w:rsid w:val="00707828"/>
    <w:rsid w:val="00710C69"/>
    <w:rsid w:val="00711367"/>
    <w:rsid w:val="0071186E"/>
    <w:rsid w:val="0071333A"/>
    <w:rsid w:val="00714888"/>
    <w:rsid w:val="00721570"/>
    <w:rsid w:val="00724716"/>
    <w:rsid w:val="00725667"/>
    <w:rsid w:val="00731665"/>
    <w:rsid w:val="0073168F"/>
    <w:rsid w:val="00735FF8"/>
    <w:rsid w:val="00736458"/>
    <w:rsid w:val="00736D5F"/>
    <w:rsid w:val="00744FD6"/>
    <w:rsid w:val="00746784"/>
    <w:rsid w:val="00746CF2"/>
    <w:rsid w:val="007508E6"/>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633"/>
    <w:rsid w:val="007A0DB2"/>
    <w:rsid w:val="007A1DBF"/>
    <w:rsid w:val="007A5092"/>
    <w:rsid w:val="007A593D"/>
    <w:rsid w:val="007A7056"/>
    <w:rsid w:val="007B097D"/>
    <w:rsid w:val="007B1130"/>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0BBC"/>
    <w:rsid w:val="007E2CFF"/>
    <w:rsid w:val="007E313F"/>
    <w:rsid w:val="007E3A91"/>
    <w:rsid w:val="007E61E5"/>
    <w:rsid w:val="007F0E11"/>
    <w:rsid w:val="007F21FC"/>
    <w:rsid w:val="007F4CB3"/>
    <w:rsid w:val="007F5039"/>
    <w:rsid w:val="007F6FE2"/>
    <w:rsid w:val="007F73F3"/>
    <w:rsid w:val="0080104C"/>
    <w:rsid w:val="00805DAC"/>
    <w:rsid w:val="00812E53"/>
    <w:rsid w:val="00813DED"/>
    <w:rsid w:val="00814630"/>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3A59"/>
    <w:rsid w:val="00894C18"/>
    <w:rsid w:val="008A1701"/>
    <w:rsid w:val="008A1899"/>
    <w:rsid w:val="008A330B"/>
    <w:rsid w:val="008A373A"/>
    <w:rsid w:val="008A5344"/>
    <w:rsid w:val="008B051F"/>
    <w:rsid w:val="008B0C5E"/>
    <w:rsid w:val="008B116C"/>
    <w:rsid w:val="008B1A9A"/>
    <w:rsid w:val="008B466D"/>
    <w:rsid w:val="008C2D51"/>
    <w:rsid w:val="008C439C"/>
    <w:rsid w:val="008C685B"/>
    <w:rsid w:val="008C7161"/>
    <w:rsid w:val="008D199B"/>
    <w:rsid w:val="008D50F4"/>
    <w:rsid w:val="008D54D3"/>
    <w:rsid w:val="008D68E4"/>
    <w:rsid w:val="008D7170"/>
    <w:rsid w:val="008E3104"/>
    <w:rsid w:val="008E59D2"/>
    <w:rsid w:val="008E6B49"/>
    <w:rsid w:val="008E7323"/>
    <w:rsid w:val="008E7924"/>
    <w:rsid w:val="008F140F"/>
    <w:rsid w:val="008F3746"/>
    <w:rsid w:val="008F43FE"/>
    <w:rsid w:val="008F4DE4"/>
    <w:rsid w:val="008F4E7F"/>
    <w:rsid w:val="008F59C7"/>
    <w:rsid w:val="008F72D2"/>
    <w:rsid w:val="00900BAD"/>
    <w:rsid w:val="00900F2A"/>
    <w:rsid w:val="0090373D"/>
    <w:rsid w:val="00910BD2"/>
    <w:rsid w:val="00910E48"/>
    <w:rsid w:val="00911CB7"/>
    <w:rsid w:val="00912569"/>
    <w:rsid w:val="00915912"/>
    <w:rsid w:val="00915D66"/>
    <w:rsid w:val="00920B66"/>
    <w:rsid w:val="009235D8"/>
    <w:rsid w:val="00924314"/>
    <w:rsid w:val="00925DFF"/>
    <w:rsid w:val="00926744"/>
    <w:rsid w:val="0092681B"/>
    <w:rsid w:val="009273B6"/>
    <w:rsid w:val="009304E7"/>
    <w:rsid w:val="00932C5C"/>
    <w:rsid w:val="009355A3"/>
    <w:rsid w:val="00940548"/>
    <w:rsid w:val="00943FB0"/>
    <w:rsid w:val="00947FA7"/>
    <w:rsid w:val="00951FB5"/>
    <w:rsid w:val="00953B46"/>
    <w:rsid w:val="00954839"/>
    <w:rsid w:val="00957995"/>
    <w:rsid w:val="009614E2"/>
    <w:rsid w:val="00964EF2"/>
    <w:rsid w:val="0096656D"/>
    <w:rsid w:val="00966E80"/>
    <w:rsid w:val="0096761E"/>
    <w:rsid w:val="00967666"/>
    <w:rsid w:val="00971864"/>
    <w:rsid w:val="00971873"/>
    <w:rsid w:val="00976D98"/>
    <w:rsid w:val="0098192B"/>
    <w:rsid w:val="00990DCA"/>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C42"/>
    <w:rsid w:val="009C3240"/>
    <w:rsid w:val="009C4D81"/>
    <w:rsid w:val="009C723B"/>
    <w:rsid w:val="009D1BEA"/>
    <w:rsid w:val="009D2AEE"/>
    <w:rsid w:val="009D6C70"/>
    <w:rsid w:val="009D731A"/>
    <w:rsid w:val="009D7F73"/>
    <w:rsid w:val="009E19C8"/>
    <w:rsid w:val="009E6665"/>
    <w:rsid w:val="009E7442"/>
    <w:rsid w:val="009F349A"/>
    <w:rsid w:val="009F3BD4"/>
    <w:rsid w:val="009F45A7"/>
    <w:rsid w:val="009F6D5D"/>
    <w:rsid w:val="009F7756"/>
    <w:rsid w:val="00A00C1D"/>
    <w:rsid w:val="00A01862"/>
    <w:rsid w:val="00A02048"/>
    <w:rsid w:val="00A0220A"/>
    <w:rsid w:val="00A078D6"/>
    <w:rsid w:val="00A11193"/>
    <w:rsid w:val="00A1166E"/>
    <w:rsid w:val="00A12ADA"/>
    <w:rsid w:val="00A13E4B"/>
    <w:rsid w:val="00A17517"/>
    <w:rsid w:val="00A1795C"/>
    <w:rsid w:val="00A20F7F"/>
    <w:rsid w:val="00A26E53"/>
    <w:rsid w:val="00A3197F"/>
    <w:rsid w:val="00A31AEE"/>
    <w:rsid w:val="00A3209D"/>
    <w:rsid w:val="00A33FA6"/>
    <w:rsid w:val="00A346B3"/>
    <w:rsid w:val="00A36C2B"/>
    <w:rsid w:val="00A371F9"/>
    <w:rsid w:val="00A37351"/>
    <w:rsid w:val="00A373EB"/>
    <w:rsid w:val="00A37853"/>
    <w:rsid w:val="00A402A1"/>
    <w:rsid w:val="00A40BCD"/>
    <w:rsid w:val="00A41F24"/>
    <w:rsid w:val="00A43447"/>
    <w:rsid w:val="00A44425"/>
    <w:rsid w:val="00A44BED"/>
    <w:rsid w:val="00A4618A"/>
    <w:rsid w:val="00A46FF3"/>
    <w:rsid w:val="00A501CD"/>
    <w:rsid w:val="00A51B0A"/>
    <w:rsid w:val="00A572F8"/>
    <w:rsid w:val="00A6496A"/>
    <w:rsid w:val="00A64E17"/>
    <w:rsid w:val="00A7277C"/>
    <w:rsid w:val="00A73FE9"/>
    <w:rsid w:val="00A7606C"/>
    <w:rsid w:val="00A779CB"/>
    <w:rsid w:val="00A81CA5"/>
    <w:rsid w:val="00A82D18"/>
    <w:rsid w:val="00A82F1A"/>
    <w:rsid w:val="00A8449D"/>
    <w:rsid w:val="00A874C9"/>
    <w:rsid w:val="00A92D90"/>
    <w:rsid w:val="00A94F53"/>
    <w:rsid w:val="00A97287"/>
    <w:rsid w:val="00AA12DB"/>
    <w:rsid w:val="00AA6FB5"/>
    <w:rsid w:val="00AB463C"/>
    <w:rsid w:val="00AB51FF"/>
    <w:rsid w:val="00AB5791"/>
    <w:rsid w:val="00AB7141"/>
    <w:rsid w:val="00AC0800"/>
    <w:rsid w:val="00AC1297"/>
    <w:rsid w:val="00AC3072"/>
    <w:rsid w:val="00AC5F95"/>
    <w:rsid w:val="00AD1D5C"/>
    <w:rsid w:val="00AD48E0"/>
    <w:rsid w:val="00AE1992"/>
    <w:rsid w:val="00AE19B1"/>
    <w:rsid w:val="00AE2804"/>
    <w:rsid w:val="00AF214C"/>
    <w:rsid w:val="00AF24D4"/>
    <w:rsid w:val="00AF3C22"/>
    <w:rsid w:val="00AF61A5"/>
    <w:rsid w:val="00B00807"/>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4D3B"/>
    <w:rsid w:val="00B2547E"/>
    <w:rsid w:val="00B3112A"/>
    <w:rsid w:val="00B31DC0"/>
    <w:rsid w:val="00B3468B"/>
    <w:rsid w:val="00B34813"/>
    <w:rsid w:val="00B43F02"/>
    <w:rsid w:val="00B4673A"/>
    <w:rsid w:val="00B54143"/>
    <w:rsid w:val="00B55568"/>
    <w:rsid w:val="00B568BF"/>
    <w:rsid w:val="00B57DAC"/>
    <w:rsid w:val="00B62CA1"/>
    <w:rsid w:val="00B63504"/>
    <w:rsid w:val="00B6414C"/>
    <w:rsid w:val="00B64A38"/>
    <w:rsid w:val="00B64DA5"/>
    <w:rsid w:val="00B726CA"/>
    <w:rsid w:val="00B726D1"/>
    <w:rsid w:val="00B739BE"/>
    <w:rsid w:val="00B746AD"/>
    <w:rsid w:val="00B76455"/>
    <w:rsid w:val="00B80B9C"/>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B83"/>
    <w:rsid w:val="00BE0C4F"/>
    <w:rsid w:val="00BE1092"/>
    <w:rsid w:val="00BE1B39"/>
    <w:rsid w:val="00BE3CF6"/>
    <w:rsid w:val="00BE404D"/>
    <w:rsid w:val="00BF4401"/>
    <w:rsid w:val="00BF7100"/>
    <w:rsid w:val="00C00014"/>
    <w:rsid w:val="00C02713"/>
    <w:rsid w:val="00C02749"/>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29AB"/>
    <w:rsid w:val="00C43199"/>
    <w:rsid w:val="00C46E21"/>
    <w:rsid w:val="00C47AD3"/>
    <w:rsid w:val="00C517FB"/>
    <w:rsid w:val="00C51FFA"/>
    <w:rsid w:val="00C57E95"/>
    <w:rsid w:val="00C60731"/>
    <w:rsid w:val="00C62493"/>
    <w:rsid w:val="00C63196"/>
    <w:rsid w:val="00C706C1"/>
    <w:rsid w:val="00C713D7"/>
    <w:rsid w:val="00C71B55"/>
    <w:rsid w:val="00C74E5E"/>
    <w:rsid w:val="00C75ED3"/>
    <w:rsid w:val="00C771B2"/>
    <w:rsid w:val="00C77590"/>
    <w:rsid w:val="00C77913"/>
    <w:rsid w:val="00C800E0"/>
    <w:rsid w:val="00C81516"/>
    <w:rsid w:val="00C81D27"/>
    <w:rsid w:val="00C83622"/>
    <w:rsid w:val="00C94A00"/>
    <w:rsid w:val="00CA06D8"/>
    <w:rsid w:val="00CA0E94"/>
    <w:rsid w:val="00CA4E1F"/>
    <w:rsid w:val="00CA4EB7"/>
    <w:rsid w:val="00CA4EFD"/>
    <w:rsid w:val="00CA6582"/>
    <w:rsid w:val="00CB306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423E"/>
    <w:rsid w:val="00D05970"/>
    <w:rsid w:val="00D0640E"/>
    <w:rsid w:val="00D06E1C"/>
    <w:rsid w:val="00D0735C"/>
    <w:rsid w:val="00D1106D"/>
    <w:rsid w:val="00D11C07"/>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0C08"/>
    <w:rsid w:val="00D91D6C"/>
    <w:rsid w:val="00D96F3B"/>
    <w:rsid w:val="00DA0F07"/>
    <w:rsid w:val="00DA106E"/>
    <w:rsid w:val="00DA1D8F"/>
    <w:rsid w:val="00DA60A9"/>
    <w:rsid w:val="00DA7615"/>
    <w:rsid w:val="00DB12F1"/>
    <w:rsid w:val="00DB3F53"/>
    <w:rsid w:val="00DC115A"/>
    <w:rsid w:val="00DC178C"/>
    <w:rsid w:val="00DC2DC8"/>
    <w:rsid w:val="00DC2E9D"/>
    <w:rsid w:val="00DC6BC7"/>
    <w:rsid w:val="00DC7015"/>
    <w:rsid w:val="00DC7192"/>
    <w:rsid w:val="00DC7247"/>
    <w:rsid w:val="00DD29CB"/>
    <w:rsid w:val="00DD5045"/>
    <w:rsid w:val="00DE2F88"/>
    <w:rsid w:val="00DE30CE"/>
    <w:rsid w:val="00DE40D2"/>
    <w:rsid w:val="00DE427C"/>
    <w:rsid w:val="00DE48BA"/>
    <w:rsid w:val="00DE7A15"/>
    <w:rsid w:val="00DF1171"/>
    <w:rsid w:val="00DF3006"/>
    <w:rsid w:val="00DF3B27"/>
    <w:rsid w:val="00DF4B6E"/>
    <w:rsid w:val="00DF558E"/>
    <w:rsid w:val="00DF6767"/>
    <w:rsid w:val="00E0203A"/>
    <w:rsid w:val="00E0285F"/>
    <w:rsid w:val="00E04857"/>
    <w:rsid w:val="00E11131"/>
    <w:rsid w:val="00E119C9"/>
    <w:rsid w:val="00E13E93"/>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4BF0"/>
    <w:rsid w:val="00E67432"/>
    <w:rsid w:val="00E67B51"/>
    <w:rsid w:val="00E72245"/>
    <w:rsid w:val="00E742E3"/>
    <w:rsid w:val="00E74C13"/>
    <w:rsid w:val="00E75417"/>
    <w:rsid w:val="00E76CDF"/>
    <w:rsid w:val="00E77EF4"/>
    <w:rsid w:val="00E86028"/>
    <w:rsid w:val="00E867D4"/>
    <w:rsid w:val="00E90404"/>
    <w:rsid w:val="00E949A4"/>
    <w:rsid w:val="00E964C6"/>
    <w:rsid w:val="00E96939"/>
    <w:rsid w:val="00EA01AD"/>
    <w:rsid w:val="00EA0A35"/>
    <w:rsid w:val="00EA17BA"/>
    <w:rsid w:val="00EA55A0"/>
    <w:rsid w:val="00EA6AED"/>
    <w:rsid w:val="00EB08E7"/>
    <w:rsid w:val="00EB1C1B"/>
    <w:rsid w:val="00EB6ADF"/>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56B3"/>
    <w:rsid w:val="00EF07DF"/>
    <w:rsid w:val="00EF0A8D"/>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10B4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6C7"/>
    <w:rsid w:val="00F43E00"/>
    <w:rsid w:val="00F442F5"/>
    <w:rsid w:val="00F46920"/>
    <w:rsid w:val="00F4760D"/>
    <w:rsid w:val="00F47D91"/>
    <w:rsid w:val="00F52F29"/>
    <w:rsid w:val="00F611C7"/>
    <w:rsid w:val="00F67F98"/>
    <w:rsid w:val="00F7078E"/>
    <w:rsid w:val="00F715A1"/>
    <w:rsid w:val="00F73922"/>
    <w:rsid w:val="00F73F79"/>
    <w:rsid w:val="00F748DC"/>
    <w:rsid w:val="00F770BC"/>
    <w:rsid w:val="00F813D4"/>
    <w:rsid w:val="00F82BC9"/>
    <w:rsid w:val="00F83BDA"/>
    <w:rsid w:val="00F919EF"/>
    <w:rsid w:val="00F91B52"/>
    <w:rsid w:val="00F91FBC"/>
    <w:rsid w:val="00F95CB9"/>
    <w:rsid w:val="00F96319"/>
    <w:rsid w:val="00FA3AB0"/>
    <w:rsid w:val="00FA45E4"/>
    <w:rsid w:val="00FA5A8E"/>
    <w:rsid w:val="00FA6AA5"/>
    <w:rsid w:val="00FB01D9"/>
    <w:rsid w:val="00FB6DF4"/>
    <w:rsid w:val="00FB6F80"/>
    <w:rsid w:val="00FC2DDA"/>
    <w:rsid w:val="00FC3418"/>
    <w:rsid w:val="00FC3ECE"/>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ployereservices.optum.com/ees/prelogin/login.do" TargetMode="External"/><Relationship Id="rId117"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21" Type="http://schemas.openxmlformats.org/officeDocument/2006/relationships/hyperlink" Target="https://www.unitedhealthgroup.com/newsroom/2020/2020-03-20-sanvello-premium-access-covid-19.html" TargetMode="External"/><Relationship Id="rId42" Type="http://schemas.openxmlformats.org/officeDocument/2006/relationships/hyperlink" Target="http://www.coronavirus.gov" TargetMode="External"/><Relationship Id="rId47" Type="http://schemas.openxmlformats.org/officeDocument/2006/relationships/hyperlink" Target="http://www.coronavirus.gov" TargetMode="External"/><Relationship Id="rId63" Type="http://schemas.openxmlformats.org/officeDocument/2006/relationships/hyperlink" Target="https://www.healthcare.gov/do-i-qualify-for-medicaid" TargetMode="External"/><Relationship Id="rId68" Type="http://schemas.openxmlformats.org/officeDocument/2006/relationships/hyperlink" Target="https://www.healthcare.gov/are-my-children-eligible-for-chip" TargetMode="External"/><Relationship Id="rId84" Type="http://schemas.openxmlformats.org/officeDocument/2006/relationships/hyperlink" Target="http://www.fda.gov/emergency-preparedness-and-response/mcm-legal-regulatory-and-policy-framework/emergency-use-authorization" TargetMode="External"/><Relationship Id="rId89" Type="http://schemas.openxmlformats.org/officeDocument/2006/relationships/hyperlink" Target="file:///C:\Users\cmetzge\Documents\Coronavirus%20-%20Dental%20Vision%20C19%20Notice%20re%20Special%20Enrollment%20Outside%20NY_5_11_20FINAL.docx" TargetMode="External"/><Relationship Id="rId112" Type="http://schemas.openxmlformats.org/officeDocument/2006/relationships/hyperlink" Target="https://www.unitedhealthgroup.com/newsroom/2020/2020-04-08-uhg-hartford-meal-prep.html" TargetMode="External"/><Relationship Id="rId16" Type="http://schemas.openxmlformats.org/officeDocument/2006/relationships/hyperlink" Target="https://asprtracie.hhs.gov/COVID-19" TargetMode="External"/><Relationship Id="rId107" Type="http://schemas.openxmlformats.org/officeDocument/2006/relationships/hyperlink" Target="https://coviduninsuredclaim.linkhealth.com/" TargetMode="External"/><Relationship Id="rId11" Type="http://schemas.openxmlformats.org/officeDocument/2006/relationships/hyperlink" Target="https://www.cdc.gov/coronavirus/2019-nCoV/index.html" TargetMode="External"/><Relationship Id="rId32"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7" Type="http://schemas.openxmlformats.org/officeDocument/2006/relationships/hyperlink" Target="http://www.coronavirus.gov" TargetMode="External"/><Relationship Id="rId53" Type="http://schemas.openxmlformats.org/officeDocument/2006/relationships/hyperlink" Target="https://apps.apple.com/us/app/sanvello-stress-anxiety-help/id922968861" TargetMode="External"/><Relationship Id="rId58" Type="http://schemas.openxmlformats.org/officeDocument/2006/relationships/hyperlink" Target="https://www.cdc.gov/flu/index.htm" TargetMode="External"/><Relationship Id="rId74" Type="http://schemas.openxmlformats.org/officeDocument/2006/relationships/hyperlink" Target="https://www.uhc.com/individual-and-family/understanding-health-insurance/how-insurance-works/cobra" TargetMode="External"/><Relationship Id="rId79" Type="http://schemas.openxmlformats.org/officeDocument/2006/relationships/hyperlink" Target="https://covid19testcenterlocator.uhc.com/ctcl" TargetMode="External"/><Relationship Id="rId102" Type="http://schemas.openxmlformats.org/officeDocument/2006/relationships/hyperlink" Target="http://www.unitedhealthgroup.com/newsroom/posts/2020-05-15-uhg-microsoft-launch-protectwell.html?cid=SM%3ATwitter%3AOA%3A5.15.20%3Astandard%3ANAT%3AProtectWell1"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epa.gov/pesticide-registration/list-n-disinfectants-use-against-sars-cov-2" TargetMode="External"/><Relationship Id="rId95" Type="http://schemas.openxmlformats.org/officeDocument/2006/relationships/hyperlink" Target="https://www.healthmarkets.com" TargetMode="External"/><Relationship Id="rId22" Type="http://schemas.openxmlformats.org/officeDocument/2006/relationships/hyperlink" Target="http://ctm.uhc.com/content/dam/ctm/ctm-document-assets/covid-19-aso-options-guide-external.pptx" TargetMode="External"/><Relationship Id="rId27"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43" Type="http://schemas.openxmlformats.org/officeDocument/2006/relationships/hyperlink" Target="http://www.coronavirus.gov" TargetMode="External"/><Relationship Id="rId48" Type="http://schemas.openxmlformats.org/officeDocument/2006/relationships/hyperlink" Target="http://www.coronavirus.gov" TargetMode="External"/><Relationship Id="rId64" Type="http://schemas.openxmlformats.org/officeDocument/2006/relationships/hyperlink" Target="https://www.healthcare.gov/are-my-children-eligible-for-chip" TargetMode="External"/><Relationship Id="rId69" Type="http://schemas.openxmlformats.org/officeDocument/2006/relationships/hyperlink" Target="https://www.uhc.com/content/dam/uhcdotcom/en/B2B-Newsletters/b2b-pdf/covid-19/individual_coverage_options_email_05042020.docx" TargetMode="External"/><Relationship Id="rId113" Type="http://schemas.openxmlformats.org/officeDocument/2006/relationships/hyperlink" Target="https://www.unitedhealthgroup.com/newsroom/2020/2020-04-06-nevada-meal-prep.html" TargetMode="External"/><Relationship Id="rId118" Type="http://schemas.openxmlformats.org/officeDocument/2006/relationships/hyperlink" Target="https://www.uhc.com/content/dam/uhcdotcom/en/HealthAndWellness/PDF/353074_Overall%20COVID_Response_R6.pdf" TargetMode="External"/><Relationship Id="rId80" Type="http://schemas.openxmlformats.org/officeDocument/2006/relationships/hyperlink" Target="https://www.cdc.gov/coronavirus/2019-ncov/cases-updates/testing-in-us.html?CDC_AA_refVal=https%3A%2F%2Fwww.cdc.gov%2Fcoronavirus%2F2019-ncov%2Ftesting-in-us.html" TargetMode="External"/><Relationship Id="rId85"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12" Type="http://schemas.openxmlformats.org/officeDocument/2006/relationships/hyperlink" Target="https://www.cms.gov/files/document/FFCRA-Part-42-FAQs.pdf" TargetMode="External"/><Relationship Id="rId17" Type="http://schemas.openxmlformats.org/officeDocument/2006/relationships/hyperlink" Target="https://www.cdc.gov/coronavirus/2019-ncov/travelers/index.html?hpid=ec0df367-28c1-4e0e-9fe3-20521c31f849&amp;hlkid=0d966159d56741d1a8616b32131d2c62&amp;hctky=" TargetMode="External"/><Relationship Id="rId33" Type="http://schemas.openxmlformats.org/officeDocument/2006/relationships/hyperlink" Target="https://www.cdc.gov/coronavirus/2019-ncov/downloads/php/CDC-Activities-Initiatives-for-COVID-19-Response.pdf" TargetMode="External"/><Relationship Id="rId38" Type="http://schemas.openxmlformats.org/officeDocument/2006/relationships/hyperlink" Target="http://www.coronavirus.gov" TargetMode="External"/><Relationship Id="rId59" Type="http://schemas.openxmlformats.org/officeDocument/2006/relationships/hyperlink" Target="https://www.healthmarkets.com" TargetMode="External"/><Relationship Id="rId103" Type="http://schemas.openxmlformats.org/officeDocument/2006/relationships/hyperlink" Target="https://www.unitedhealthgroup.com/newsroom/2020/2020-03-25-path-for-self-administered-covid-19-test.html" TargetMode="External"/><Relationship Id="rId108" Type="http://schemas.openxmlformats.org/officeDocument/2006/relationships/hyperlink" Target="https://newsroom.uhc.com/news-releases/HHS-provider-payment.html" TargetMode="External"/><Relationship Id="rId124" Type="http://schemas.openxmlformats.org/officeDocument/2006/relationships/theme" Target="theme/theme1.xml"/><Relationship Id="rId54" Type="http://schemas.openxmlformats.org/officeDocument/2006/relationships/hyperlink" Target="https://play.google.com/store/apps/details?id=com.pacificalabs.pacifica&amp;hl=en_US" TargetMode="External"/><Relationship Id="rId70" Type="http://schemas.openxmlformats.org/officeDocument/2006/relationships/hyperlink" Target="https://www.uhc.com/content/dam/uhcdotcom/en/B2B-Newsletters/b2b-pdf/covid-19/individual_coverage_options_letter_05042020.docx" TargetMode="External"/><Relationship Id="rId75" Type="http://schemas.openxmlformats.org/officeDocument/2006/relationships/hyperlink" Target="http://ctm.uhc.com/content/dam/ctm/ctm-document-assets/COVID-19-COBRA-reinstatement-subscriber-notice.docx" TargetMode="External"/><Relationship Id="rId91" Type="http://schemas.openxmlformats.org/officeDocument/2006/relationships/hyperlink" Target="https://www.optum.com/content/dam/optum3/optum/en/resources/videos-podcasts/optum-grateful-cv19web.mp4" TargetMode="External"/><Relationship Id="rId96" Type="http://schemas.openxmlformats.org/officeDocument/2006/relationships/hyperlink" Target="https://www.healthmarkets.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ptum.com/covid-19/stories-covid-19.html" TargetMode="External"/><Relationship Id="rId28" Type="http://schemas.openxmlformats.org/officeDocument/2006/relationships/hyperlink" Target="https://www.eeoc.gov/wysk/what-you-should-know-about-covid-19-and-ada-rehabilitation-act-and-other-eeo-laws?utm_content=&amp;utm_medium=email&amp;utm_name=&amp;utm_source=govdelivery&amp;utm_term=" TargetMode="External"/><Relationship Id="rId49" Type="http://schemas.openxmlformats.org/officeDocument/2006/relationships/hyperlink" Target="https://www.uhcprovider.com/en/resource-library/news/Novel-Coronavirus-COVID-19/pa-covid19-updates/dme-supplies-codes.html" TargetMode="External"/><Relationship Id="rId114" Type="http://schemas.openxmlformats.org/officeDocument/2006/relationships/hyperlink" Target="https://www.unitedhealthgroup.com/newsroom/posts/2020-04-22-uhf-aarp-partnership-seniors.html?cid=SM%3AFacebook%3AOA%3A4.22.20%3Astandard%3ANAT%3AAARPFoundation3" TargetMode="External"/><Relationship Id="rId119" Type="http://schemas.openxmlformats.org/officeDocument/2006/relationships/hyperlink" Target="https://www.uhc.com/health-and-wellness/health-topics/covid-19" TargetMode="External"/><Relationship Id="rId44" Type="http://schemas.openxmlformats.org/officeDocument/2006/relationships/hyperlink" Target="http://www.coronavirus.gov" TargetMode="External"/><Relationship Id="rId60" Type="http://schemas.openxmlformats.org/officeDocument/2006/relationships/hyperlink" Target="https://www.healthmarkets.com" TargetMode="External"/><Relationship Id="rId65" Type="http://schemas.openxmlformats.org/officeDocument/2006/relationships/hyperlink" Target="https://www.uhc.com/individual-and-family/understanding-health-insurance/how-insurance-works/cobra" TargetMode="External"/><Relationship Id="rId81" Type="http://schemas.openxmlformats.org/officeDocument/2006/relationships/hyperlink" Target="http://www.fda.gov/emergency-preparedness-and-response/mcm-legal-regulatory-and-policy-framework/emergency-use-authorization" TargetMode="External"/><Relationship Id="rId86" Type="http://schemas.openxmlformats.org/officeDocument/2006/relationships/hyperlink" Target="http://ctm.uhc.com/content/dam/ctm/ctm-document-assets/covid-notice-of-special-enrollment-english.docx" TargetMode="External"/><Relationship Id="rId4" Type="http://schemas.openxmlformats.org/officeDocument/2006/relationships/settings" Target="settings.xml"/><Relationship Id="rId9" Type="http://schemas.openxmlformats.org/officeDocument/2006/relationships/hyperlink" Target="https://www.uhcprovider.com/content/dam/provider/docs/public/resources/news/2020/covid19/COVID-19-Date-Provision-Guide.pdf" TargetMode="External"/><Relationship Id="rId13"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18" Type="http://schemas.openxmlformats.org/officeDocument/2006/relationships/hyperlink" Target="https://www.uhc.com/" TargetMode="External"/><Relationship Id="rId39" Type="http://schemas.openxmlformats.org/officeDocument/2006/relationships/hyperlink" Target="http://www.coronavirus.gov" TargetMode="External"/><Relationship Id="rId109" Type="http://schemas.openxmlformats.org/officeDocument/2006/relationships/hyperlink" Target="https://www.fiercehealthcare.com/payer/unitedhealth-group-has-paid-out-23-8m-emergency-childcare-benefits-due-to-covid-19-here-s-why?utm_source=internal&amp;utm_medium=rss" TargetMode="External"/><Relationship Id="rId34" Type="http://schemas.openxmlformats.org/officeDocument/2006/relationships/hyperlink" Target="https://www.coronavirus.gov/" TargetMode="External"/><Relationship Id="rId50" Type="http://schemas.openxmlformats.org/officeDocument/2006/relationships/hyperlink" Target="https://www.cdc.gov/coronavirus/2019-ncov/about/index.html" TargetMode="External"/><Relationship Id="rId55" Type="http://schemas.openxmlformats.org/officeDocument/2006/relationships/hyperlink" Target="https://www.cdc.gov/flu/index.htm" TargetMode="External"/><Relationship Id="rId76" Type="http://schemas.openxmlformats.org/officeDocument/2006/relationships/hyperlink" Target="http://www.fda.gov/emergency-preparedness-and-response/mcm-legal-regulatory-and-policy-framework/emergency-use-authorization" TargetMode="External"/><Relationship Id="rId97" Type="http://schemas.openxmlformats.org/officeDocument/2006/relationships/image" Target="media/image2.png"/><Relationship Id="rId104" Type="http://schemas.openxmlformats.org/officeDocument/2006/relationships/hyperlink" Target="https://www.fda.gov/news-events/press-announcements/coronavirus-covid-19-update-fda-gates-foundation-unitedhealth-group-quantigen-and-us-cotton" TargetMode="External"/><Relationship Id="rId120" Type="http://schemas.openxmlformats.org/officeDocument/2006/relationships/hyperlink" Target="https://www.uhcprovider.com/" TargetMode="External"/><Relationship Id="rId7" Type="http://schemas.openxmlformats.org/officeDocument/2006/relationships/endnotes" Target="endnotes.xml"/><Relationship Id="rId71" Type="http://schemas.openxmlformats.org/officeDocument/2006/relationships/hyperlink" Target="https://uhc-author.uhc.com/content/dam/uhcdotcom/en/B2B-Newsletters/b2b-pdf/Individual_Coverage_Options_Flier.pdf" TargetMode="External"/><Relationship Id="rId92" Type="http://schemas.openxmlformats.org/officeDocument/2006/relationships/hyperlink" Target="http://ctm.uhc.com/content/dam/ctm/pharmacy/internal-resources/epharmacynews/pharmacy-epharmacy-news-april-13-2020.pdf" TargetMode="External"/><Relationship Id="rId2" Type="http://schemas.openxmlformats.org/officeDocument/2006/relationships/numbering" Target="numbering.xml"/><Relationship Id="rId29" Type="http://schemas.openxmlformats.org/officeDocument/2006/relationships/hyperlink" Target="https://www.phe.gov/emergency/news/healthactions/phe/Pages/default.aspx" TargetMode="External"/><Relationship Id="rId24" Type="http://schemas.openxmlformats.org/officeDocument/2006/relationships/hyperlink" Target="mailto:disaster@leo.gov" TargetMode="External"/><Relationship Id="rId40" Type="http://schemas.openxmlformats.org/officeDocument/2006/relationships/hyperlink" Target="http://www.coronavirus.gov" TargetMode="External"/><Relationship Id="rId45" Type="http://schemas.openxmlformats.org/officeDocument/2006/relationships/hyperlink" Target="http://www.coronavirus.gov" TargetMode="External"/><Relationship Id="rId66" Type="http://schemas.openxmlformats.org/officeDocument/2006/relationships/hyperlink" Target="https://www.uhc.com/individual-and-family/short-term-health-insurance" TargetMode="External"/><Relationship Id="rId87" Type="http://schemas.openxmlformats.org/officeDocument/2006/relationships/hyperlink" Target="http://ctm.uhc.com/content/dam/ctm/ctm-document-assets/covid-notice-of-special-enrollment-spanish.docx" TargetMode="External"/><Relationship Id="rId110" Type="http://schemas.openxmlformats.org/officeDocument/2006/relationships/hyperlink" Target="https://www.unitedhealthgroup.com/newsroom/2020/2020-03-31-uhg-meal-prep-twin-cities.html" TargetMode="External"/><Relationship Id="rId115" Type="http://schemas.openxmlformats.org/officeDocument/2006/relationships/hyperlink" Target="https://www.unitedhealthgroup.com/newsroom/posts/2020-04-21-support-developing-treatment-covid-19.html?cid=SM%3AFacebook%3AOA%3A4.21.20%3Astandard%3ANAT%3AMayoClinic" TargetMode="External"/><Relationship Id="rId61" Type="http://schemas.openxmlformats.org/officeDocument/2006/relationships/hyperlink" Target="https://www.healthcare.gov/get-coverage/" TargetMode="External"/><Relationship Id="rId82" Type="http://schemas.openxmlformats.org/officeDocument/2006/relationships/hyperlink" Target="https://www.fda.gov/medical-devices/emergency-situations-medical-devices/faqs-testing-sars-cov-2" TargetMode="External"/><Relationship Id="rId19" Type="http://schemas.openxmlformats.org/officeDocument/2006/relationships/hyperlink" Target="https://www.irs.gov/pub/irs-drop/n-20-15.pdf" TargetMode="External"/><Relationship Id="rId14" Type="http://schemas.openxmlformats.org/officeDocument/2006/relationships/hyperlink" Target="https://www.fda.gov/media/137111/download?utm_campaign=042020_PR_Coronavirus%20%28COVID-19%29%20Update%3A%20Daily%20Roundup%20April%2020%2C%202020&amp;utm_medium=email&amp;utm_source=Eloqua" TargetMode="External"/><Relationship Id="rId30" Type="http://schemas.openxmlformats.org/officeDocument/2006/relationships/hyperlink" Target="https://www.eeoc.gov/wysk/what-you-should-know-about-covid-19-and-ada-rehabilitation-act-and-other-eeo-laws?utm_content=&amp;utm_medium=email&amp;utm_name=&amp;utm_source=govdelivery&amp;utm_term=" TargetMode="External"/><Relationship Id="rId35" Type="http://schemas.openxmlformats.org/officeDocument/2006/relationships/hyperlink" Target="https://www.cdc.gov/coronavirus/2019-nCoV/index.html" TargetMode="External"/><Relationship Id="rId56" Type="http://schemas.openxmlformats.org/officeDocument/2006/relationships/hyperlink" Target="https://www.uhc.com/health-and-wellness/health-topics/flu-shots?icid=Vanity-flu" TargetMode="External"/><Relationship Id="rId77" Type="http://schemas.openxmlformats.org/officeDocument/2006/relationships/hyperlink" Target="https://www.uhcprovider.com/content/dam/provider/docs/public/resources/news/2020/covid19/UHC-COVID-19-Provider-Billing-Guidance.pdf" TargetMode="External"/><Relationship Id="rId100" Type="http://schemas.openxmlformats.org/officeDocument/2006/relationships/hyperlink" Target="https://www.healthmarkets.com" TargetMode="External"/><Relationship Id="rId105" Type="http://schemas.openxmlformats.org/officeDocument/2006/relationships/hyperlink" Target="https://www.unitedhealthgroup.com/newsroom/2020/2020-04-15-andrew-witty-leave.html" TargetMode="External"/><Relationship Id="rId8" Type="http://schemas.openxmlformats.org/officeDocument/2006/relationships/image" Target="media/image1.jpg"/><Relationship Id="rId51" Type="http://schemas.openxmlformats.org/officeDocument/2006/relationships/hyperlink" Target="https://urldefense.com/v3/__http:/www.liveandworkwell.com/__;!!Lywf0ypNYjE!Dd3bfIPw3oFE2776-Zskx83kge52yYwHKw2U5QNfGOzPZcZNBJG3MeX-ECqWokMd8_9h$" TargetMode="External"/><Relationship Id="rId72" Type="http://schemas.openxmlformats.org/officeDocument/2006/relationships/hyperlink" Target="https://www.healthcare.gov/get-coverage/" TargetMode="External"/><Relationship Id="rId93"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98" Type="http://schemas.openxmlformats.org/officeDocument/2006/relationships/hyperlink" Target="https://www.irs.gov/newsroom/tax-day-now-july-15-treasury-irs-extend-filing-deadline-and-federal-tax-payments-regardless-of-amount-owed?elqTrackId=13a87ee9aadb4984803f39806f24cfeb" TargetMode="External"/><Relationship Id="rId121" Type="http://schemas.openxmlformats.org/officeDocument/2006/relationships/hyperlink" Target="https://www.unitedhealthgroup.com/newsroom/2020/2020-05-15-protectwell-return-to-workplace-planning-covid-19-symptom-screening-app.html" TargetMode="External"/><Relationship Id="rId3" Type="http://schemas.openxmlformats.org/officeDocument/2006/relationships/styles" Target="styles.xml"/><Relationship Id="rId25" Type="http://schemas.openxmlformats.org/officeDocument/2006/relationships/hyperlink" Target="http://www.fda.gov/emergency-preparedness-and-response/mcm-legal-regulatory-and-policy-framework/emergency-use-authorization" TargetMode="External"/><Relationship Id="rId46" Type="http://schemas.openxmlformats.org/officeDocument/2006/relationships/hyperlink" Target="http://www.coronavirus.gov" TargetMode="External"/><Relationship Id="rId67" Type="http://schemas.openxmlformats.org/officeDocument/2006/relationships/hyperlink" Target="https://www.healthcare.gov/do-i-qualify-for-medicaid" TargetMode="External"/><Relationship Id="rId116" Type="http://schemas.openxmlformats.org/officeDocument/2006/relationships/hyperlink" Target="https://www.unitedhealthgroup.com/newsroom/posts/2020-04-07-uhg-commits-intl-support-covid-19.html" TargetMode="External"/><Relationship Id="rId20" Type="http://schemas.openxmlformats.org/officeDocument/2006/relationships/hyperlink" Target="https://www.congress.gov/bill/116th-congress/house-bill/6201/text" TargetMode="External"/><Relationship Id="rId41" Type="http://schemas.openxmlformats.org/officeDocument/2006/relationships/hyperlink" Target="http://www.coronavirus.gov" TargetMode="External"/><Relationship Id="rId62" Type="http://schemas.openxmlformats.org/officeDocument/2006/relationships/hyperlink" Target="https://www.uhc.com/individual-and-family/short-term-health-insurance" TargetMode="External"/><Relationship Id="rId83" Type="http://schemas.openxmlformats.org/officeDocument/2006/relationships/hyperlink" Target="https://www.ama-assn.org/press-center/press-releases/ama-cautions-about-limitations-antibody-testing-sars-cov-2" TargetMode="External"/><Relationship Id="rId88" Type="http://schemas.openxmlformats.org/officeDocument/2006/relationships/hyperlink" Target="file:///C:\Users\cmetzge\Documents\dental_vision_covid-notice-of-special-enrollment-english_NEW%20YORK_5_11_20FINAL.docx" TargetMode="External"/><Relationship Id="rId111" Type="http://schemas.openxmlformats.org/officeDocument/2006/relationships/hyperlink" Target="https://www.unitedhealthgroup.com/newsroom/2020/2020-04-06-greensboro-meal-prep.html" TargetMode="External"/><Relationship Id="rId15"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6" Type="http://schemas.openxmlformats.org/officeDocument/2006/relationships/hyperlink" Target="http://www.coronavirus.gov" TargetMode="External"/><Relationship Id="rId57" Type="http://schemas.openxmlformats.org/officeDocument/2006/relationships/hyperlink" Target="https://www.cdc.gov/flu/prevent/actions-prevent-flu.htm" TargetMode="External"/><Relationship Id="rId106" Type="http://schemas.openxmlformats.org/officeDocument/2006/relationships/hyperlink" Target="https://www.unitedhealthgroup.com/newsroom/posts/2020-05-18-yale-study-hypertension-medication.html?cid=SM%3ALinkedIn%3AOA5.19.20%3Astandard%3ANAT%3AHypertension1" TargetMode="External"/><Relationship Id="rId10" Type="http://schemas.openxmlformats.org/officeDocument/2006/relationships/hyperlink" Target="https://www.cdc.gov/coronavirus/2019-ncov/downloads/php/CDC-Activities-Initiatives-for-COVID-19-Response.pdf" TargetMode="External"/><Relationship Id="rId31" Type="http://schemas.openxmlformats.org/officeDocument/2006/relationships/hyperlink" Target="https://employereservices.optum.com/ees/prelogin/login.do" TargetMode="External"/><Relationship Id="rId52" Type="http://schemas.openxmlformats.org/officeDocument/2006/relationships/hyperlink" Target="http://www.members.uhcglobal.com" TargetMode="External"/><Relationship Id="rId73" Type="http://schemas.openxmlformats.org/officeDocument/2006/relationships/hyperlink" Target="https://www.uhc.com/individual-and-family/understanding-health-insurance/how-insurance-works/cobra" TargetMode="External"/><Relationship Id="rId78"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94" Type="http://schemas.openxmlformats.org/officeDocument/2006/relationships/hyperlink" Target="https://www.uhc.com/sign-in" TargetMode="External"/><Relationship Id="rId99" Type="http://schemas.openxmlformats.org/officeDocument/2006/relationships/hyperlink" Target="https://www.irs.gov/newsroom/filing-and-payment-deadlines-questions-and-answers" TargetMode="External"/><Relationship Id="rId101" Type="http://schemas.openxmlformats.org/officeDocument/2006/relationships/hyperlink" Target="http://weprotectwell.com/"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B980-1640-45FA-BC73-970B4164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39910</Words>
  <Characters>227493</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266870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2020-10-20T20:51:00Z</dcterms:created>
  <dcterms:modified xsi:type="dcterms:W3CDTF">2020-10-20T20:51:00Z</dcterms:modified>
</cp:coreProperties>
</file>